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390D" w14:textId="0B7102AE" w:rsidR="00A17ADD" w:rsidRPr="008F6A38" w:rsidRDefault="00075878" w:rsidP="00F62CD5">
      <w:pPr>
        <w:ind w:left="0" w:firstLine="0"/>
        <w:jc w:val="center"/>
        <w:rPr>
          <w:rFonts w:ascii="Arial" w:hAnsi="Arial"/>
          <w:b/>
          <w:color w:val="365F91" w:themeColor="accent1" w:themeShade="BF"/>
          <w:sz w:val="52"/>
          <w:szCs w:val="52"/>
        </w:rPr>
      </w:pPr>
      <w:r w:rsidRPr="008F6A38">
        <w:rPr>
          <w:rFonts w:ascii="Arial" w:hAnsi="Arial"/>
          <w:b/>
          <w:color w:val="365F91" w:themeColor="accent1" w:themeShade="BF"/>
          <w:sz w:val="52"/>
          <w:szCs w:val="52"/>
        </w:rPr>
        <w:t>Information Memorandum</w:t>
      </w:r>
    </w:p>
    <w:p w14:paraId="339EE3CD" w14:textId="77777777" w:rsidR="008F6A38" w:rsidRPr="004B09B9" w:rsidRDefault="008F6A38" w:rsidP="008F6A38">
      <w:pPr>
        <w:ind w:left="0" w:firstLine="0"/>
        <w:jc w:val="center"/>
        <w:rPr>
          <w:rFonts w:ascii="Arial" w:hAnsi="Arial"/>
          <w:b/>
          <w:color w:val="365F91" w:themeColor="accent1" w:themeShade="BF"/>
          <w:sz w:val="40"/>
          <w:szCs w:val="40"/>
        </w:rPr>
      </w:pPr>
      <w:r w:rsidRPr="004B09B9">
        <w:rPr>
          <w:rFonts w:ascii="Arial" w:hAnsi="Arial"/>
          <w:b/>
          <w:color w:val="365F91" w:themeColor="accent1" w:themeShade="BF"/>
          <w:sz w:val="48"/>
          <w:szCs w:val="40"/>
        </w:rPr>
        <w:t>MHV Water Limited</w:t>
      </w:r>
      <w:r w:rsidRPr="004B09B9">
        <w:rPr>
          <w:rFonts w:ascii="Arial" w:hAnsi="Arial"/>
          <w:b/>
          <w:color w:val="365F91" w:themeColor="accent1" w:themeShade="BF"/>
          <w:sz w:val="48"/>
          <w:szCs w:val="40"/>
        </w:rPr>
        <w:br/>
      </w:r>
      <w:r w:rsidRPr="004B09B9">
        <w:rPr>
          <w:rFonts w:ascii="Arial" w:hAnsi="Arial"/>
          <w:b/>
          <w:color w:val="365F91" w:themeColor="accent1" w:themeShade="BF"/>
          <w:sz w:val="40"/>
          <w:szCs w:val="40"/>
        </w:rPr>
        <w:t>(</w:t>
      </w:r>
      <w:r w:rsidRPr="004B09B9">
        <w:rPr>
          <w:rFonts w:ascii="Arial" w:hAnsi="Arial"/>
          <w:b/>
          <w:i/>
          <w:color w:val="365F91" w:themeColor="accent1" w:themeShade="BF"/>
          <w:sz w:val="40"/>
          <w:szCs w:val="40"/>
        </w:rPr>
        <w:t>the Company</w:t>
      </w:r>
      <w:r w:rsidRPr="004B09B9">
        <w:rPr>
          <w:rFonts w:ascii="Arial" w:hAnsi="Arial"/>
          <w:b/>
          <w:color w:val="365F91" w:themeColor="accent1" w:themeShade="BF"/>
          <w:sz w:val="40"/>
          <w:szCs w:val="40"/>
        </w:rPr>
        <w:t>)</w:t>
      </w:r>
    </w:p>
    <w:p w14:paraId="412990DD" w14:textId="72A73C95" w:rsidR="008F6A38" w:rsidRDefault="008F6A38" w:rsidP="00F62CD5">
      <w:pPr>
        <w:ind w:left="0" w:firstLine="0"/>
        <w:jc w:val="center"/>
        <w:rPr>
          <w:rFonts w:ascii="Arial" w:hAnsi="Arial"/>
          <w:b/>
          <w:sz w:val="32"/>
          <w:szCs w:val="32"/>
        </w:rPr>
      </w:pPr>
    </w:p>
    <w:p w14:paraId="2B72BC06" w14:textId="77777777" w:rsidR="001E4F1C" w:rsidRDefault="001E4F1C" w:rsidP="00F62CD5">
      <w:pPr>
        <w:ind w:left="0" w:firstLine="0"/>
        <w:jc w:val="center"/>
        <w:rPr>
          <w:rFonts w:ascii="Arial" w:hAnsi="Arial"/>
          <w:b/>
          <w:sz w:val="32"/>
          <w:szCs w:val="32"/>
        </w:rPr>
      </w:pPr>
    </w:p>
    <w:p w14:paraId="6BA3EE0C" w14:textId="011C5BAF" w:rsidR="008E1440" w:rsidRDefault="009629B2" w:rsidP="00644ECB">
      <w:pPr>
        <w:ind w:left="0" w:firstLine="0"/>
        <w:jc w:val="center"/>
        <w:rPr>
          <w:rFonts w:ascii="Arial" w:hAnsi="Arial"/>
          <w:b/>
          <w:sz w:val="32"/>
          <w:szCs w:val="32"/>
        </w:rPr>
      </w:pPr>
      <w:r>
        <w:rPr>
          <w:rFonts w:ascii="Arial" w:hAnsi="Arial"/>
          <w:b/>
          <w:sz w:val="40"/>
          <w:szCs w:val="36"/>
        </w:rPr>
        <w:t xml:space="preserve">Offer of </w:t>
      </w:r>
      <w:r w:rsidR="00921012">
        <w:rPr>
          <w:rFonts w:ascii="Arial" w:hAnsi="Arial"/>
          <w:b/>
          <w:sz w:val="40"/>
          <w:szCs w:val="36"/>
        </w:rPr>
        <w:t>111,194</w:t>
      </w:r>
      <w:r w:rsidR="00C17118">
        <w:rPr>
          <w:rFonts w:ascii="Arial" w:hAnsi="Arial"/>
          <w:b/>
          <w:sz w:val="40"/>
          <w:szCs w:val="36"/>
        </w:rPr>
        <w:t xml:space="preserve"> MG </w:t>
      </w:r>
      <w:r>
        <w:rPr>
          <w:rFonts w:ascii="Arial" w:hAnsi="Arial"/>
          <w:b/>
          <w:sz w:val="40"/>
          <w:szCs w:val="36"/>
        </w:rPr>
        <w:t>Shares</w:t>
      </w:r>
      <w:r w:rsidR="00195C4B">
        <w:rPr>
          <w:rFonts w:ascii="Arial" w:hAnsi="Arial"/>
          <w:b/>
          <w:sz w:val="40"/>
          <w:szCs w:val="36"/>
        </w:rPr>
        <w:t xml:space="preserve"> </w:t>
      </w:r>
      <w:r w:rsidR="00195C4B">
        <w:rPr>
          <w:rFonts w:ascii="Arial" w:hAnsi="Arial"/>
          <w:b/>
          <w:sz w:val="40"/>
          <w:szCs w:val="36"/>
        </w:rPr>
        <w:br/>
        <w:t>at $</w:t>
      </w:r>
      <w:r w:rsidR="008C2B2C">
        <w:rPr>
          <w:rFonts w:ascii="Arial" w:hAnsi="Arial"/>
          <w:b/>
          <w:sz w:val="40"/>
          <w:szCs w:val="36"/>
        </w:rPr>
        <w:t>8</w:t>
      </w:r>
      <w:r w:rsidR="00706BF4">
        <w:rPr>
          <w:rFonts w:ascii="Arial" w:hAnsi="Arial"/>
          <w:b/>
          <w:sz w:val="40"/>
          <w:szCs w:val="36"/>
        </w:rPr>
        <w:t>2</w:t>
      </w:r>
      <w:r w:rsidR="00195C4B">
        <w:rPr>
          <w:rFonts w:ascii="Arial" w:hAnsi="Arial"/>
          <w:b/>
          <w:sz w:val="40"/>
          <w:szCs w:val="36"/>
        </w:rPr>
        <w:t xml:space="preserve"> each</w:t>
      </w:r>
      <w:r w:rsidRPr="00D57520">
        <w:rPr>
          <w:rFonts w:ascii="Arial" w:hAnsi="Arial"/>
          <w:b/>
          <w:sz w:val="32"/>
          <w:szCs w:val="32"/>
        </w:rPr>
        <w:t xml:space="preserve"> </w:t>
      </w:r>
      <w:r>
        <w:rPr>
          <w:rFonts w:ascii="Arial" w:hAnsi="Arial"/>
          <w:b/>
          <w:sz w:val="32"/>
          <w:szCs w:val="32"/>
        </w:rPr>
        <w:br/>
      </w:r>
    </w:p>
    <w:p w14:paraId="53E1E5DC" w14:textId="64151555" w:rsidR="00F4066C" w:rsidRDefault="008F6A38" w:rsidP="008F6A38">
      <w:pPr>
        <w:ind w:left="0" w:firstLine="0"/>
        <w:jc w:val="center"/>
        <w:rPr>
          <w:rFonts w:ascii="Arial" w:hAnsi="Arial"/>
          <w:b/>
          <w:sz w:val="32"/>
          <w:szCs w:val="32"/>
        </w:rPr>
      </w:pPr>
      <w:r>
        <w:rPr>
          <w:rFonts w:ascii="Arial" w:hAnsi="Arial"/>
          <w:b/>
          <w:sz w:val="32"/>
          <w:szCs w:val="32"/>
        </w:rPr>
        <w:t xml:space="preserve">Dated: </w:t>
      </w:r>
      <w:r w:rsidR="0065204C">
        <w:rPr>
          <w:rFonts w:ascii="Arial" w:hAnsi="Arial"/>
          <w:b/>
          <w:sz w:val="32"/>
          <w:szCs w:val="32"/>
        </w:rPr>
        <w:t>1</w:t>
      </w:r>
      <w:r w:rsidR="003A2A5E">
        <w:rPr>
          <w:rFonts w:ascii="Arial" w:hAnsi="Arial"/>
          <w:b/>
          <w:sz w:val="32"/>
          <w:szCs w:val="32"/>
        </w:rPr>
        <w:t>8</w:t>
      </w:r>
      <w:r w:rsidR="008C2B2C">
        <w:rPr>
          <w:rFonts w:ascii="Arial" w:hAnsi="Arial"/>
          <w:b/>
          <w:sz w:val="32"/>
          <w:szCs w:val="32"/>
        </w:rPr>
        <w:t xml:space="preserve"> October</w:t>
      </w:r>
      <w:r w:rsidR="00B975D6">
        <w:rPr>
          <w:rFonts w:ascii="Arial" w:hAnsi="Arial"/>
          <w:b/>
          <w:sz w:val="32"/>
          <w:szCs w:val="32"/>
        </w:rPr>
        <w:t xml:space="preserve"> </w:t>
      </w:r>
      <w:r>
        <w:rPr>
          <w:rFonts w:ascii="Arial" w:hAnsi="Arial"/>
          <w:b/>
          <w:sz w:val="32"/>
          <w:szCs w:val="32"/>
        </w:rPr>
        <w:t>201</w:t>
      </w:r>
      <w:r w:rsidR="00921012">
        <w:rPr>
          <w:rFonts w:ascii="Arial" w:hAnsi="Arial"/>
          <w:b/>
          <w:sz w:val="32"/>
          <w:szCs w:val="32"/>
        </w:rPr>
        <w:t>8</w:t>
      </w:r>
    </w:p>
    <w:p w14:paraId="6647C20B" w14:textId="3DF6B4AE" w:rsidR="00F4066C" w:rsidRDefault="00F4066C" w:rsidP="00F4066C">
      <w:pPr>
        <w:ind w:left="0" w:firstLine="0"/>
        <w:rPr>
          <w:rFonts w:ascii="Arial" w:hAnsi="Arial"/>
          <w:b/>
          <w:sz w:val="32"/>
          <w:szCs w:val="32"/>
        </w:rPr>
      </w:pPr>
    </w:p>
    <w:p w14:paraId="1D101617" w14:textId="3C7E5ADE" w:rsidR="00F4066C" w:rsidRDefault="00F4066C" w:rsidP="00F4066C">
      <w:pPr>
        <w:ind w:left="0" w:firstLine="0"/>
        <w:rPr>
          <w:rFonts w:ascii="Arial" w:hAnsi="Arial"/>
          <w:b/>
          <w:sz w:val="32"/>
          <w:szCs w:val="32"/>
        </w:rPr>
      </w:pPr>
      <w:r>
        <w:rPr>
          <w:rFonts w:ascii="Arial" w:hAnsi="Arial"/>
          <w:noProof/>
          <w:lang w:eastAsia="en-NZ"/>
        </w:rPr>
        <mc:AlternateContent>
          <mc:Choice Requires="wps">
            <w:drawing>
              <wp:anchor distT="0" distB="0" distL="114300" distR="114300" simplePos="0" relativeHeight="251668480" behindDoc="0" locked="0" layoutInCell="1" allowOverlap="1" wp14:anchorId="44B07658" wp14:editId="2FF00B9A">
                <wp:simplePos x="0" y="0"/>
                <wp:positionH relativeFrom="column">
                  <wp:posOffset>-685800</wp:posOffset>
                </wp:positionH>
                <wp:positionV relativeFrom="paragraph">
                  <wp:posOffset>278765</wp:posOffset>
                </wp:positionV>
                <wp:extent cx="6905625" cy="2400300"/>
                <wp:effectExtent l="0" t="0" r="2857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00300"/>
                        </a:xfrm>
                        <a:prstGeom prst="rect">
                          <a:avLst/>
                        </a:prstGeom>
                        <a:solidFill>
                          <a:srgbClr val="FFFFFF"/>
                        </a:solidFill>
                        <a:ln w="9525">
                          <a:solidFill>
                            <a:srgbClr val="000000"/>
                          </a:solidFill>
                          <a:miter lim="800000"/>
                          <a:headEnd/>
                          <a:tailEnd/>
                        </a:ln>
                      </wps:spPr>
                      <wps:txbx>
                        <w:txbxContent>
                          <w:p w14:paraId="17E03CD1"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Applications for shares will only be considered from </w:t>
                            </w:r>
                            <w:r>
                              <w:rPr>
                                <w:rFonts w:ascii="Arial" w:hAnsi="Arial"/>
                              </w:rPr>
                              <w:t>A</w:t>
                            </w:r>
                            <w:r w:rsidRPr="00F62CD5">
                              <w:rPr>
                                <w:rFonts w:ascii="Arial" w:hAnsi="Arial"/>
                              </w:rPr>
                              <w:t xml:space="preserve">pplicants who are </w:t>
                            </w:r>
                            <w:r>
                              <w:rPr>
                                <w:rFonts w:ascii="Arial" w:hAnsi="Arial"/>
                              </w:rPr>
                              <w:t>E</w:t>
                            </w:r>
                            <w:r w:rsidRPr="00F62CD5">
                              <w:rPr>
                                <w:rFonts w:ascii="Arial" w:hAnsi="Arial"/>
                              </w:rPr>
                              <w:t xml:space="preserve">ligible </w:t>
                            </w:r>
                            <w:r>
                              <w:rPr>
                                <w:rFonts w:ascii="Arial" w:hAnsi="Arial"/>
                              </w:rPr>
                              <w:t>I</w:t>
                            </w:r>
                            <w:r w:rsidRPr="00F62CD5">
                              <w:rPr>
                                <w:rFonts w:ascii="Arial" w:hAnsi="Arial"/>
                              </w:rPr>
                              <w:t>nvestors and provide a certificate signed by an independent solicitor, authorised financial adviser or qualified statutory accountant.</w:t>
                            </w:r>
                          </w:p>
                          <w:p w14:paraId="1089D6BA" w14:textId="77777777" w:rsidR="00344856" w:rsidRPr="00F62CD5" w:rsidRDefault="00344856" w:rsidP="00F4066C">
                            <w:pPr>
                              <w:spacing w:after="240" w:line="240" w:lineRule="atLeast"/>
                              <w:ind w:left="0" w:firstLine="0"/>
                              <w:rPr>
                                <w:rFonts w:ascii="Arial" w:hAnsi="Arial"/>
                              </w:rPr>
                            </w:pPr>
                            <w:r w:rsidRPr="00F62CD5">
                              <w:rPr>
                                <w:rFonts w:ascii="Arial" w:hAnsi="Arial"/>
                                <w:b/>
                              </w:rPr>
                              <w:t xml:space="preserve">Warning:  </w:t>
                            </w:r>
                            <w:r w:rsidRPr="00F62CD5">
                              <w:rPr>
                                <w:rFonts w:ascii="Arial" w:hAnsi="Arial"/>
                              </w:rPr>
                              <w:t>The law normally requires people who offer financial products to give information to investors before they invest.  This information is designed to help investors make an informed decision.</w:t>
                            </w:r>
                          </w:p>
                          <w:p w14:paraId="12FF44E9"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If you give this certificate, the usual rules do not apply to offers of financial products made to you.  As a result, you may not receive a complete and balanced set of information. You will also have fewer other legal protections for these investments.  </w:t>
                            </w:r>
                          </w:p>
                          <w:p w14:paraId="66035FFB"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Make sure you understand these consequences. </w:t>
                            </w:r>
                          </w:p>
                          <w:p w14:paraId="2A860903" w14:textId="77777777" w:rsidR="00344856" w:rsidRPr="00F62CD5" w:rsidRDefault="00344856" w:rsidP="00F4066C">
                            <w:pPr>
                              <w:spacing w:after="240" w:line="240" w:lineRule="atLeast"/>
                              <w:ind w:left="0" w:firstLine="0"/>
                              <w:rPr>
                                <w:rFonts w:ascii="Arial" w:hAnsi="Arial"/>
                              </w:rPr>
                            </w:pPr>
                            <w:r w:rsidRPr="00F62CD5">
                              <w:rPr>
                                <w:rFonts w:ascii="Arial" w:hAnsi="Arial"/>
                              </w:rPr>
                              <w:t>Ask questions, read all documen</w:t>
                            </w:r>
                            <w:r>
                              <w:rPr>
                                <w:rFonts w:ascii="Arial" w:hAnsi="Arial"/>
                              </w:rPr>
                              <w:t>t</w:t>
                            </w:r>
                            <w:r w:rsidRPr="00F62CD5">
                              <w:rPr>
                                <w:rFonts w:ascii="Arial" w:hAnsi="Arial"/>
                              </w:rPr>
                              <w:t>s carefully, and seek independent financial a</w:t>
                            </w:r>
                            <w:r>
                              <w:rPr>
                                <w:rFonts w:ascii="Arial" w:hAnsi="Arial"/>
                              </w:rPr>
                              <w:t>d</w:t>
                            </w:r>
                            <w:r w:rsidRPr="00F62CD5">
                              <w:rPr>
                                <w:rFonts w:ascii="Arial" w:hAnsi="Arial"/>
                              </w:rPr>
                              <w:t xml:space="preserve">vice before committing yourself. </w:t>
                            </w:r>
                          </w:p>
                          <w:p w14:paraId="73146FFC" w14:textId="77777777" w:rsidR="00344856" w:rsidRPr="00F62CD5" w:rsidRDefault="00344856" w:rsidP="00F4066C">
                            <w:pPr>
                              <w:spacing w:after="240" w:line="240" w:lineRule="atLeast"/>
                              <w:ind w:left="0" w:firstLine="0"/>
                              <w:rPr>
                                <w:rFonts w:ascii="Arial" w:hAnsi="Arial"/>
                              </w:rPr>
                            </w:pPr>
                            <w:r w:rsidRPr="00F62CD5">
                              <w:rPr>
                                <w:rFonts w:ascii="Arial" w:hAnsi="Arial"/>
                                <w:b/>
                              </w:rPr>
                              <w:t xml:space="preserve">Offence: </w:t>
                            </w:r>
                            <w:r w:rsidRPr="00F62CD5">
                              <w:rPr>
                                <w:rFonts w:ascii="Arial" w:hAnsi="Arial"/>
                              </w:rPr>
                              <w:t xml:space="preserve">it is an offence to give a certificate knowing that it is false or misleading in a </w:t>
                            </w:r>
                            <w:proofErr w:type="gramStart"/>
                            <w:r w:rsidRPr="00F62CD5">
                              <w:rPr>
                                <w:rFonts w:ascii="Arial" w:hAnsi="Arial"/>
                              </w:rPr>
                              <w:t>material particular</w:t>
                            </w:r>
                            <w:proofErr w:type="gramEnd"/>
                            <w:r w:rsidRPr="00F62CD5">
                              <w:rPr>
                                <w:rFonts w:ascii="Arial" w:hAnsi="Arial"/>
                              </w:rPr>
                              <w:t>.  The offence has a</w:t>
                            </w:r>
                            <w:r>
                              <w:rPr>
                                <w:rFonts w:ascii="Arial" w:hAnsi="Arial"/>
                              </w:rPr>
                              <w:t xml:space="preserve"> </w:t>
                            </w:r>
                            <w:r w:rsidRPr="00F62CD5">
                              <w:rPr>
                                <w:rFonts w:ascii="Arial" w:hAnsi="Arial"/>
                              </w:rPr>
                              <w:t>penalty of a fine not exceed</w:t>
                            </w:r>
                            <w:r>
                              <w:rPr>
                                <w:rFonts w:ascii="Arial" w:hAnsi="Arial"/>
                              </w:rPr>
                              <w:t xml:space="preserve">ing </w:t>
                            </w:r>
                            <w:r w:rsidRPr="00F62CD5">
                              <w:rPr>
                                <w:rFonts w:ascii="Arial" w:hAnsi="Arial"/>
                              </w:rPr>
                              <w:t>$50,000.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07658" id="_x0000_t202" coordsize="21600,21600" o:spt="202" path="m,l,21600r21600,l21600,xe">
                <v:stroke joinstyle="miter"/>
                <v:path gradientshapeok="t" o:connecttype="rect"/>
              </v:shapetype>
              <v:shape id="Text Box 2" o:spid="_x0000_s1026" type="#_x0000_t202" style="position:absolute;margin-left:-54pt;margin-top:21.95pt;width:543.7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">
                <v:textbox>
                  <w:txbxContent>
                    <w:p w14:paraId="17E03CD1"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Applications for shares will only be considered from </w:t>
                      </w:r>
                      <w:r>
                        <w:rPr>
                          <w:rFonts w:ascii="Arial" w:hAnsi="Arial"/>
                        </w:rPr>
                        <w:t>A</w:t>
                      </w:r>
                      <w:r w:rsidRPr="00F62CD5">
                        <w:rPr>
                          <w:rFonts w:ascii="Arial" w:hAnsi="Arial"/>
                        </w:rPr>
                        <w:t xml:space="preserve">pplicants who are </w:t>
                      </w:r>
                      <w:r>
                        <w:rPr>
                          <w:rFonts w:ascii="Arial" w:hAnsi="Arial"/>
                        </w:rPr>
                        <w:t>E</w:t>
                      </w:r>
                      <w:r w:rsidRPr="00F62CD5">
                        <w:rPr>
                          <w:rFonts w:ascii="Arial" w:hAnsi="Arial"/>
                        </w:rPr>
                        <w:t xml:space="preserve">ligible </w:t>
                      </w:r>
                      <w:r>
                        <w:rPr>
                          <w:rFonts w:ascii="Arial" w:hAnsi="Arial"/>
                        </w:rPr>
                        <w:t>I</w:t>
                      </w:r>
                      <w:r w:rsidRPr="00F62CD5">
                        <w:rPr>
                          <w:rFonts w:ascii="Arial" w:hAnsi="Arial"/>
                        </w:rPr>
                        <w:t>nvestors and provide a certificate signed by an independent solicitor, authorised financial adviser or qualified statutory accountant.</w:t>
                      </w:r>
                    </w:p>
                    <w:p w14:paraId="1089D6BA" w14:textId="77777777" w:rsidR="00344856" w:rsidRPr="00F62CD5" w:rsidRDefault="00344856" w:rsidP="00F4066C">
                      <w:pPr>
                        <w:spacing w:after="240" w:line="240" w:lineRule="atLeast"/>
                        <w:ind w:left="0" w:firstLine="0"/>
                        <w:rPr>
                          <w:rFonts w:ascii="Arial" w:hAnsi="Arial"/>
                        </w:rPr>
                      </w:pPr>
                      <w:r w:rsidRPr="00F62CD5">
                        <w:rPr>
                          <w:rFonts w:ascii="Arial" w:hAnsi="Arial"/>
                          <w:b/>
                        </w:rPr>
                        <w:t xml:space="preserve">Warning:  </w:t>
                      </w:r>
                      <w:r w:rsidRPr="00F62CD5">
                        <w:rPr>
                          <w:rFonts w:ascii="Arial" w:hAnsi="Arial"/>
                        </w:rPr>
                        <w:t>The law normally requires people who offer financial products to give information to investors before they invest.  This information is designed to help investors make an informed decision.</w:t>
                      </w:r>
                    </w:p>
                    <w:p w14:paraId="12FF44E9"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If you give this certificate, the usual rules do not apply to offers of financial products made to you.  As a result, you may not receive a complete and balanced set of information. You will also have fewer other legal protections for these investments.  </w:t>
                      </w:r>
                    </w:p>
                    <w:p w14:paraId="66035FFB" w14:textId="77777777" w:rsidR="00344856" w:rsidRPr="00F62CD5" w:rsidRDefault="00344856" w:rsidP="00F4066C">
                      <w:pPr>
                        <w:spacing w:after="240" w:line="240" w:lineRule="atLeast"/>
                        <w:ind w:left="0" w:firstLine="0"/>
                        <w:rPr>
                          <w:rFonts w:ascii="Arial" w:hAnsi="Arial"/>
                        </w:rPr>
                      </w:pPr>
                      <w:r w:rsidRPr="00F62CD5">
                        <w:rPr>
                          <w:rFonts w:ascii="Arial" w:hAnsi="Arial"/>
                        </w:rPr>
                        <w:t xml:space="preserve">Make sure you understand these consequences. </w:t>
                      </w:r>
                    </w:p>
                    <w:p w14:paraId="2A860903" w14:textId="77777777" w:rsidR="00344856" w:rsidRPr="00F62CD5" w:rsidRDefault="00344856" w:rsidP="00F4066C">
                      <w:pPr>
                        <w:spacing w:after="240" w:line="240" w:lineRule="atLeast"/>
                        <w:ind w:left="0" w:firstLine="0"/>
                        <w:rPr>
                          <w:rFonts w:ascii="Arial" w:hAnsi="Arial"/>
                        </w:rPr>
                      </w:pPr>
                      <w:r w:rsidRPr="00F62CD5">
                        <w:rPr>
                          <w:rFonts w:ascii="Arial" w:hAnsi="Arial"/>
                        </w:rPr>
                        <w:t>Ask questions, read all documen</w:t>
                      </w:r>
                      <w:r>
                        <w:rPr>
                          <w:rFonts w:ascii="Arial" w:hAnsi="Arial"/>
                        </w:rPr>
                        <w:t>t</w:t>
                      </w:r>
                      <w:r w:rsidRPr="00F62CD5">
                        <w:rPr>
                          <w:rFonts w:ascii="Arial" w:hAnsi="Arial"/>
                        </w:rPr>
                        <w:t>s carefully, and seek independent financial a</w:t>
                      </w:r>
                      <w:r>
                        <w:rPr>
                          <w:rFonts w:ascii="Arial" w:hAnsi="Arial"/>
                        </w:rPr>
                        <w:t>d</w:t>
                      </w:r>
                      <w:r w:rsidRPr="00F62CD5">
                        <w:rPr>
                          <w:rFonts w:ascii="Arial" w:hAnsi="Arial"/>
                        </w:rPr>
                        <w:t xml:space="preserve">vice before committing yourself. </w:t>
                      </w:r>
                    </w:p>
                    <w:p w14:paraId="73146FFC" w14:textId="77777777" w:rsidR="00344856" w:rsidRPr="00F62CD5" w:rsidRDefault="00344856" w:rsidP="00F4066C">
                      <w:pPr>
                        <w:spacing w:after="240" w:line="240" w:lineRule="atLeast"/>
                        <w:ind w:left="0" w:firstLine="0"/>
                        <w:rPr>
                          <w:rFonts w:ascii="Arial" w:hAnsi="Arial"/>
                        </w:rPr>
                      </w:pPr>
                      <w:r w:rsidRPr="00F62CD5">
                        <w:rPr>
                          <w:rFonts w:ascii="Arial" w:hAnsi="Arial"/>
                          <w:b/>
                        </w:rPr>
                        <w:t xml:space="preserve">Offence: </w:t>
                      </w:r>
                      <w:r w:rsidRPr="00F62CD5">
                        <w:rPr>
                          <w:rFonts w:ascii="Arial" w:hAnsi="Arial"/>
                        </w:rPr>
                        <w:t xml:space="preserve">it is an offence to give a certificate knowing that it is false or misleading in a </w:t>
                      </w:r>
                      <w:proofErr w:type="gramStart"/>
                      <w:r w:rsidRPr="00F62CD5">
                        <w:rPr>
                          <w:rFonts w:ascii="Arial" w:hAnsi="Arial"/>
                        </w:rPr>
                        <w:t>material particular</w:t>
                      </w:r>
                      <w:proofErr w:type="gramEnd"/>
                      <w:r w:rsidRPr="00F62CD5">
                        <w:rPr>
                          <w:rFonts w:ascii="Arial" w:hAnsi="Arial"/>
                        </w:rPr>
                        <w:t>.  The offence has a</w:t>
                      </w:r>
                      <w:r>
                        <w:rPr>
                          <w:rFonts w:ascii="Arial" w:hAnsi="Arial"/>
                        </w:rPr>
                        <w:t xml:space="preserve"> </w:t>
                      </w:r>
                      <w:r w:rsidRPr="00F62CD5">
                        <w:rPr>
                          <w:rFonts w:ascii="Arial" w:hAnsi="Arial"/>
                        </w:rPr>
                        <w:t>penalty of a fine not exceed</w:t>
                      </w:r>
                      <w:r>
                        <w:rPr>
                          <w:rFonts w:ascii="Arial" w:hAnsi="Arial"/>
                        </w:rPr>
                        <w:t xml:space="preserve">ing </w:t>
                      </w:r>
                      <w:r w:rsidRPr="00F62CD5">
                        <w:rPr>
                          <w:rFonts w:ascii="Arial" w:hAnsi="Arial"/>
                        </w:rPr>
                        <w:t>$50,000.</w:t>
                      </w:r>
                    </w:p>
                  </w:txbxContent>
                </v:textbox>
              </v:shape>
            </w:pict>
          </mc:Fallback>
        </mc:AlternateContent>
      </w:r>
    </w:p>
    <w:p w14:paraId="45CE1C16" w14:textId="69EBFB2E" w:rsidR="00F4066C" w:rsidRDefault="00F4066C" w:rsidP="00F4066C">
      <w:pPr>
        <w:ind w:left="0" w:firstLine="0"/>
        <w:rPr>
          <w:rFonts w:ascii="Arial" w:hAnsi="Arial"/>
          <w:b/>
          <w:sz w:val="32"/>
          <w:szCs w:val="32"/>
        </w:rPr>
        <w:sectPr w:rsidR="00F4066C" w:rsidSect="00E10ABD">
          <w:headerReference w:type="default" r:id="rId8"/>
          <w:footerReference w:type="default" r:id="rId9"/>
          <w:pgSz w:w="11907" w:h="16840" w:code="9"/>
          <w:pgMar w:top="1440" w:right="1797" w:bottom="1440" w:left="1797" w:header="709" w:footer="709" w:gutter="0"/>
          <w:cols w:space="708"/>
          <w:vAlign w:val="center"/>
          <w:docGrid w:linePitch="360"/>
        </w:sectPr>
      </w:pPr>
    </w:p>
    <w:p w14:paraId="65E90963" w14:textId="77777777" w:rsidR="00644ECB" w:rsidRPr="00F4066C" w:rsidRDefault="00644ECB" w:rsidP="00644ECB">
      <w:pPr>
        <w:pStyle w:val="PDSHeading1"/>
        <w:numPr>
          <w:ilvl w:val="0"/>
          <w:numId w:val="0"/>
        </w:numPr>
        <w:rPr>
          <w:b w:val="0"/>
        </w:rPr>
      </w:pPr>
      <w:bookmarkStart w:id="0" w:name="_Toc495580129"/>
      <w:bookmarkStart w:id="1" w:name="_Toc495580688"/>
      <w:bookmarkStart w:id="2" w:name="_Toc495589196"/>
      <w:bookmarkStart w:id="3" w:name="_Toc445200175"/>
      <w:r w:rsidRPr="00644ECB">
        <w:lastRenderedPageBreak/>
        <w:t>WARNING STATEMENT</w:t>
      </w:r>
      <w:bookmarkEnd w:id="0"/>
      <w:bookmarkEnd w:id="1"/>
      <w:bookmarkEnd w:id="2"/>
      <w:r w:rsidRPr="00644ECB">
        <w:t xml:space="preserve"> </w:t>
      </w:r>
    </w:p>
    <w:p w14:paraId="3819FCE6" w14:textId="64B7616B"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 xml:space="preserve">This is an offer </w:t>
      </w:r>
      <w:r w:rsidR="00F667E4">
        <w:rPr>
          <w:rFonts w:ascii="Arial" w:hAnsi="Arial"/>
          <w:bCs/>
        </w:rPr>
        <w:t xml:space="preserve">by the Company </w:t>
      </w:r>
      <w:r w:rsidRPr="00644ECB">
        <w:rPr>
          <w:rFonts w:ascii="Arial" w:hAnsi="Arial"/>
          <w:bCs/>
        </w:rPr>
        <w:t xml:space="preserve">of </w:t>
      </w:r>
      <w:r w:rsidR="00F2548E">
        <w:rPr>
          <w:rFonts w:ascii="Arial" w:hAnsi="Arial"/>
          <w:bCs/>
        </w:rPr>
        <w:t xml:space="preserve">MG </w:t>
      </w:r>
      <w:r w:rsidR="00842AD3">
        <w:rPr>
          <w:rFonts w:ascii="Arial" w:hAnsi="Arial"/>
          <w:bCs/>
        </w:rPr>
        <w:t>Shares (</w:t>
      </w:r>
      <w:r w:rsidR="00842AD3">
        <w:rPr>
          <w:rFonts w:ascii="Arial" w:hAnsi="Arial"/>
          <w:bCs/>
          <w:i/>
        </w:rPr>
        <w:t>the Shares</w:t>
      </w:r>
      <w:r w:rsidR="00842AD3">
        <w:rPr>
          <w:rFonts w:ascii="Arial" w:hAnsi="Arial"/>
          <w:bCs/>
        </w:rPr>
        <w:t xml:space="preserve">).  The MG Shares are offered to existing </w:t>
      </w:r>
      <w:r w:rsidR="008F6A38">
        <w:rPr>
          <w:rFonts w:ascii="Arial" w:hAnsi="Arial"/>
          <w:bCs/>
        </w:rPr>
        <w:t xml:space="preserve">property owners </w:t>
      </w:r>
      <w:r w:rsidR="00842AD3">
        <w:rPr>
          <w:rFonts w:ascii="Arial" w:hAnsi="Arial"/>
          <w:bCs/>
        </w:rPr>
        <w:t xml:space="preserve">in the </w:t>
      </w:r>
      <w:r w:rsidR="00A25419">
        <w:rPr>
          <w:rFonts w:ascii="Arial" w:hAnsi="Arial"/>
          <w:bCs/>
        </w:rPr>
        <w:t>Mayfield Hinds</w:t>
      </w:r>
      <w:r w:rsidR="00842AD3">
        <w:rPr>
          <w:rFonts w:ascii="Arial" w:hAnsi="Arial"/>
          <w:bCs/>
        </w:rPr>
        <w:t xml:space="preserve"> </w:t>
      </w:r>
      <w:r w:rsidR="0004162F">
        <w:rPr>
          <w:rFonts w:ascii="Arial" w:hAnsi="Arial"/>
          <w:bCs/>
        </w:rPr>
        <w:t>Zone</w:t>
      </w:r>
      <w:r w:rsidR="008C2B2C">
        <w:rPr>
          <w:rFonts w:ascii="Arial" w:hAnsi="Arial"/>
          <w:bCs/>
        </w:rPr>
        <w:t xml:space="preserve"> with a priority to landowners in the Ruapuna Area (see map attached)</w:t>
      </w:r>
      <w:r w:rsidR="00842AD3">
        <w:rPr>
          <w:rFonts w:ascii="Arial" w:hAnsi="Arial"/>
          <w:bCs/>
        </w:rPr>
        <w:t xml:space="preserve">.  </w:t>
      </w:r>
      <w:r w:rsidRPr="00644ECB">
        <w:rPr>
          <w:rFonts w:ascii="Arial" w:hAnsi="Arial"/>
          <w:bCs/>
        </w:rPr>
        <w:t>These shares give y</w:t>
      </w:r>
      <w:r>
        <w:rPr>
          <w:rFonts w:ascii="Arial" w:hAnsi="Arial"/>
          <w:bCs/>
        </w:rPr>
        <w:t xml:space="preserve">ou a stake in the ownership of </w:t>
      </w:r>
      <w:r w:rsidR="00075878">
        <w:rPr>
          <w:rFonts w:ascii="Arial" w:hAnsi="Arial"/>
          <w:bCs/>
        </w:rPr>
        <w:t xml:space="preserve">MHV Water </w:t>
      </w:r>
      <w:r w:rsidR="00A17ADD">
        <w:rPr>
          <w:rFonts w:ascii="Arial" w:hAnsi="Arial"/>
          <w:bCs/>
        </w:rPr>
        <w:t>Limited</w:t>
      </w:r>
      <w:r>
        <w:rPr>
          <w:rFonts w:ascii="Arial" w:hAnsi="Arial"/>
          <w:bCs/>
        </w:rPr>
        <w:t xml:space="preserve">. </w:t>
      </w:r>
      <w:r w:rsidRPr="00644ECB">
        <w:rPr>
          <w:rFonts w:ascii="Arial" w:hAnsi="Arial"/>
          <w:bCs/>
        </w:rPr>
        <w:t>You may receive a return if dividends are paid.</w:t>
      </w:r>
      <w:r w:rsidR="001E4F1C">
        <w:rPr>
          <w:rFonts w:ascii="Arial" w:hAnsi="Arial"/>
          <w:bCs/>
        </w:rPr>
        <w:t xml:space="preserve"> It is not likely that either dividends or rebates will be distributed.  </w:t>
      </w:r>
    </w:p>
    <w:p w14:paraId="5807C68A" w14:textId="67F697D6"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If</w:t>
      </w:r>
      <w:r>
        <w:rPr>
          <w:rFonts w:ascii="Arial" w:hAnsi="Arial"/>
          <w:bCs/>
        </w:rPr>
        <w:t xml:space="preserve"> </w:t>
      </w:r>
      <w:r w:rsidR="00075878">
        <w:rPr>
          <w:rFonts w:ascii="Arial" w:hAnsi="Arial"/>
          <w:bCs/>
        </w:rPr>
        <w:t xml:space="preserve">MHV Water </w:t>
      </w:r>
      <w:r w:rsidR="00A17ADD">
        <w:rPr>
          <w:rFonts w:ascii="Arial" w:hAnsi="Arial"/>
          <w:bCs/>
        </w:rPr>
        <w:t>Limited</w:t>
      </w:r>
      <w:r>
        <w:rPr>
          <w:rFonts w:ascii="Arial" w:hAnsi="Arial"/>
          <w:bCs/>
        </w:rPr>
        <w:t xml:space="preserve"> </w:t>
      </w:r>
      <w:r w:rsidRPr="00644ECB">
        <w:rPr>
          <w:rFonts w:ascii="Arial" w:hAnsi="Arial"/>
          <w:bCs/>
        </w:rPr>
        <w:t xml:space="preserve">runs into financial difficulties and is wound up, </w:t>
      </w:r>
      <w:r w:rsidR="00A25419">
        <w:rPr>
          <w:rFonts w:ascii="Arial" w:hAnsi="Arial"/>
          <w:bCs/>
        </w:rPr>
        <w:t>as</w:t>
      </w:r>
      <w:r w:rsidR="00A17ADD">
        <w:rPr>
          <w:rFonts w:ascii="Arial" w:hAnsi="Arial"/>
          <w:bCs/>
        </w:rPr>
        <w:t xml:space="preserve"> </w:t>
      </w:r>
      <w:r w:rsidR="00A25419">
        <w:rPr>
          <w:rFonts w:ascii="Arial" w:hAnsi="Arial"/>
          <w:bCs/>
        </w:rPr>
        <w:t>a</w:t>
      </w:r>
      <w:r w:rsidR="009154CC">
        <w:rPr>
          <w:rFonts w:ascii="Arial" w:hAnsi="Arial"/>
          <w:bCs/>
        </w:rPr>
        <w:t xml:space="preserve"> </w:t>
      </w:r>
      <w:r w:rsidRPr="00644ECB">
        <w:rPr>
          <w:rFonts w:ascii="Arial" w:hAnsi="Arial"/>
          <w:bCs/>
        </w:rPr>
        <w:t xml:space="preserve">holder of Shares </w:t>
      </w:r>
      <w:r w:rsidR="00A25419">
        <w:rPr>
          <w:rFonts w:ascii="Arial" w:hAnsi="Arial"/>
          <w:bCs/>
        </w:rPr>
        <w:t xml:space="preserve">you </w:t>
      </w:r>
      <w:r w:rsidRPr="00644ECB">
        <w:rPr>
          <w:rFonts w:ascii="Arial" w:hAnsi="Arial"/>
          <w:bCs/>
        </w:rPr>
        <w:t xml:space="preserve">will be paid only after all creditors have been paid. </w:t>
      </w:r>
      <w:r w:rsidR="00B63CB5">
        <w:rPr>
          <w:rFonts w:ascii="Arial" w:hAnsi="Arial"/>
          <w:bCs/>
        </w:rPr>
        <w:t xml:space="preserve">M and V </w:t>
      </w:r>
      <w:r w:rsidR="00A25419">
        <w:rPr>
          <w:rFonts w:ascii="Arial" w:hAnsi="Arial"/>
          <w:bCs/>
        </w:rPr>
        <w:t xml:space="preserve">shareholders will take priority over </w:t>
      </w:r>
      <w:r w:rsidR="00B63CB5">
        <w:rPr>
          <w:rFonts w:ascii="Arial" w:hAnsi="Arial"/>
          <w:bCs/>
        </w:rPr>
        <w:t xml:space="preserve">holders of </w:t>
      </w:r>
      <w:r w:rsidR="00F2548E">
        <w:rPr>
          <w:rFonts w:ascii="Arial" w:hAnsi="Arial"/>
          <w:bCs/>
        </w:rPr>
        <w:t>MG</w:t>
      </w:r>
      <w:r w:rsidR="00A25419">
        <w:rPr>
          <w:rFonts w:ascii="Arial" w:hAnsi="Arial"/>
          <w:bCs/>
        </w:rPr>
        <w:t xml:space="preserve"> </w:t>
      </w:r>
      <w:r w:rsidR="00A17ADD">
        <w:rPr>
          <w:rFonts w:ascii="Arial" w:hAnsi="Arial"/>
          <w:bCs/>
        </w:rPr>
        <w:t>S</w:t>
      </w:r>
      <w:r w:rsidR="00A25419">
        <w:rPr>
          <w:rFonts w:ascii="Arial" w:hAnsi="Arial"/>
          <w:bCs/>
        </w:rPr>
        <w:t>hares</w:t>
      </w:r>
      <w:r w:rsidR="00A17ADD">
        <w:rPr>
          <w:rFonts w:ascii="Arial" w:hAnsi="Arial"/>
          <w:bCs/>
        </w:rPr>
        <w:t xml:space="preserve"> after payment of all creditors and liabilities</w:t>
      </w:r>
      <w:r w:rsidR="00A25419">
        <w:rPr>
          <w:rFonts w:ascii="Arial" w:hAnsi="Arial"/>
          <w:bCs/>
        </w:rPr>
        <w:t xml:space="preserve">. </w:t>
      </w:r>
      <w:r w:rsidRPr="00644ECB">
        <w:rPr>
          <w:rFonts w:ascii="Arial" w:hAnsi="Arial"/>
          <w:bCs/>
        </w:rPr>
        <w:t xml:space="preserve"> </w:t>
      </w:r>
      <w:r w:rsidR="008F6A38">
        <w:rPr>
          <w:rFonts w:ascii="Arial" w:hAnsi="Arial"/>
          <w:bCs/>
        </w:rPr>
        <w:t>As between V, M and MG Shareholders the net amount available for distribution from the sale of assets in the Mayfield Hinds Zone will be paid to the holders of M Shares and then MG Shares.  The net amount available for distribution f</w:t>
      </w:r>
      <w:r w:rsidR="00B975D6">
        <w:rPr>
          <w:rFonts w:ascii="Arial" w:hAnsi="Arial"/>
          <w:bCs/>
        </w:rPr>
        <w:t>r</w:t>
      </w:r>
      <w:r w:rsidR="008F6A38">
        <w:rPr>
          <w:rFonts w:ascii="Arial" w:hAnsi="Arial"/>
          <w:bCs/>
        </w:rPr>
        <w:t xml:space="preserve">om the sale of assets in the Valetta Zone will be paid to holders of the V Shares.  </w:t>
      </w:r>
      <w:r w:rsidR="00A25419">
        <w:rPr>
          <w:rFonts w:ascii="Arial" w:hAnsi="Arial"/>
          <w:bCs/>
        </w:rPr>
        <w:t xml:space="preserve">You </w:t>
      </w:r>
      <w:r w:rsidRPr="00644ECB">
        <w:rPr>
          <w:rFonts w:ascii="Arial" w:hAnsi="Arial"/>
          <w:bCs/>
        </w:rPr>
        <w:t>may lose some or all of your investment.  New Zealand law normally requires people who offer financial products to give information to investors before they invest.  This information is designed to help investors to make an informed decision.</w:t>
      </w:r>
    </w:p>
    <w:p w14:paraId="3D5884CF" w14:textId="1FA5233B"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 xml:space="preserve">The usual rules do not apply to this offer because it is made </w:t>
      </w:r>
      <w:r w:rsidR="001E4F1C">
        <w:rPr>
          <w:rFonts w:ascii="Arial" w:hAnsi="Arial"/>
          <w:bCs/>
        </w:rPr>
        <w:t xml:space="preserve">to you as an </w:t>
      </w:r>
      <w:r w:rsidR="00842AD3">
        <w:rPr>
          <w:rFonts w:ascii="Arial" w:hAnsi="Arial"/>
          <w:bCs/>
        </w:rPr>
        <w:t>E</w:t>
      </w:r>
      <w:r w:rsidR="001E4F1C">
        <w:rPr>
          <w:rFonts w:ascii="Arial" w:hAnsi="Arial"/>
          <w:bCs/>
        </w:rPr>
        <w:t xml:space="preserve">ligible </w:t>
      </w:r>
      <w:r w:rsidR="00842AD3">
        <w:rPr>
          <w:rFonts w:ascii="Arial" w:hAnsi="Arial"/>
          <w:bCs/>
        </w:rPr>
        <w:t>I</w:t>
      </w:r>
      <w:r w:rsidR="001E4F1C">
        <w:rPr>
          <w:rFonts w:ascii="Arial" w:hAnsi="Arial"/>
          <w:bCs/>
        </w:rPr>
        <w:t>nvestor</w:t>
      </w:r>
      <w:r w:rsidRPr="00644ECB">
        <w:rPr>
          <w:rFonts w:ascii="Arial" w:hAnsi="Arial"/>
          <w:bCs/>
        </w:rPr>
        <w:t xml:space="preserve">.  As a result, you may not be given all the information usually required.  You will also have fewer other legal protections for this investment. </w:t>
      </w:r>
    </w:p>
    <w:p w14:paraId="07EBC987" w14:textId="77777777"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 xml:space="preserve">Ask questions, read all documents carefully, and seek independent financial advice before committing yourself. </w:t>
      </w:r>
    </w:p>
    <w:p w14:paraId="7B9EE8BA" w14:textId="51E63E6E"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 xml:space="preserve">The Shares are not quoted on any market, and the trading market for the investment is likely to be limited and you may not be able to sell </w:t>
      </w:r>
      <w:r w:rsidR="00A17ADD">
        <w:rPr>
          <w:rFonts w:ascii="Arial" w:hAnsi="Arial"/>
          <w:bCs/>
        </w:rPr>
        <w:t xml:space="preserve">any of the </w:t>
      </w:r>
      <w:r w:rsidRPr="00644ECB">
        <w:rPr>
          <w:rFonts w:ascii="Arial" w:hAnsi="Arial"/>
          <w:bCs/>
        </w:rPr>
        <w:t>class</w:t>
      </w:r>
      <w:r w:rsidR="00A17ADD">
        <w:rPr>
          <w:rFonts w:ascii="Arial" w:hAnsi="Arial"/>
          <w:bCs/>
        </w:rPr>
        <w:t>es</w:t>
      </w:r>
      <w:r w:rsidRPr="00644ECB">
        <w:rPr>
          <w:rFonts w:ascii="Arial" w:hAnsi="Arial"/>
          <w:bCs/>
        </w:rPr>
        <w:t xml:space="preserve"> of shares.  The </w:t>
      </w:r>
      <w:r w:rsidR="00842AD3">
        <w:rPr>
          <w:rFonts w:ascii="Arial" w:hAnsi="Arial"/>
          <w:bCs/>
        </w:rPr>
        <w:t>S</w:t>
      </w:r>
      <w:r w:rsidRPr="00644ECB">
        <w:rPr>
          <w:rFonts w:ascii="Arial" w:hAnsi="Arial"/>
          <w:bCs/>
        </w:rPr>
        <w:t>hares are subject to restrictions on transfer.</w:t>
      </w:r>
      <w:r w:rsidR="001E4F1C">
        <w:rPr>
          <w:rFonts w:ascii="Arial" w:hAnsi="Arial"/>
          <w:bCs/>
        </w:rPr>
        <w:t xml:space="preserve">  The </w:t>
      </w:r>
      <w:r w:rsidR="00F2548E">
        <w:rPr>
          <w:rFonts w:ascii="Arial" w:hAnsi="Arial"/>
          <w:bCs/>
        </w:rPr>
        <w:t>MG</w:t>
      </w:r>
      <w:r w:rsidR="001E4F1C">
        <w:rPr>
          <w:rFonts w:ascii="Arial" w:hAnsi="Arial"/>
          <w:bCs/>
        </w:rPr>
        <w:t xml:space="preserve"> Shares have limited voting rights being </w:t>
      </w:r>
      <w:r w:rsidR="001578FA">
        <w:rPr>
          <w:rFonts w:ascii="Arial" w:hAnsi="Arial"/>
          <w:bCs/>
        </w:rPr>
        <w:t>one (</w:t>
      </w:r>
      <w:r w:rsidR="001E4F1C">
        <w:rPr>
          <w:rFonts w:ascii="Arial" w:hAnsi="Arial"/>
          <w:bCs/>
        </w:rPr>
        <w:t>1</w:t>
      </w:r>
      <w:r w:rsidR="001578FA">
        <w:rPr>
          <w:rFonts w:ascii="Arial" w:hAnsi="Arial"/>
          <w:bCs/>
        </w:rPr>
        <w:t>)</w:t>
      </w:r>
      <w:r w:rsidR="001E4F1C">
        <w:rPr>
          <w:rFonts w:ascii="Arial" w:hAnsi="Arial"/>
          <w:bCs/>
        </w:rPr>
        <w:t xml:space="preserve"> vote for every 10 </w:t>
      </w:r>
      <w:r w:rsidR="00F2548E">
        <w:rPr>
          <w:rFonts w:ascii="Arial" w:hAnsi="Arial"/>
          <w:bCs/>
        </w:rPr>
        <w:t>MG</w:t>
      </w:r>
      <w:r w:rsidR="001E4F1C">
        <w:rPr>
          <w:rFonts w:ascii="Arial" w:hAnsi="Arial"/>
          <w:bCs/>
        </w:rPr>
        <w:t xml:space="preserve"> Shares held</w:t>
      </w:r>
      <w:r w:rsidR="009154CC">
        <w:rPr>
          <w:rFonts w:ascii="Arial" w:hAnsi="Arial"/>
          <w:bCs/>
        </w:rPr>
        <w:t xml:space="preserve">, while </w:t>
      </w:r>
      <w:r w:rsidR="00A17ADD">
        <w:rPr>
          <w:rFonts w:ascii="Arial" w:hAnsi="Arial"/>
          <w:bCs/>
        </w:rPr>
        <w:t xml:space="preserve">M and V </w:t>
      </w:r>
      <w:r w:rsidR="009154CC">
        <w:rPr>
          <w:rFonts w:ascii="Arial" w:hAnsi="Arial"/>
          <w:bCs/>
        </w:rPr>
        <w:t xml:space="preserve">Shares have voting rights of </w:t>
      </w:r>
      <w:r w:rsidR="001578FA">
        <w:rPr>
          <w:rFonts w:ascii="Arial" w:hAnsi="Arial"/>
          <w:bCs/>
        </w:rPr>
        <w:t>one (</w:t>
      </w:r>
      <w:r w:rsidR="009154CC">
        <w:rPr>
          <w:rFonts w:ascii="Arial" w:hAnsi="Arial"/>
          <w:bCs/>
        </w:rPr>
        <w:t>1</w:t>
      </w:r>
      <w:r w:rsidR="001578FA">
        <w:rPr>
          <w:rFonts w:ascii="Arial" w:hAnsi="Arial"/>
          <w:bCs/>
        </w:rPr>
        <w:t>)</w:t>
      </w:r>
      <w:r w:rsidR="009154CC">
        <w:rPr>
          <w:rFonts w:ascii="Arial" w:hAnsi="Arial"/>
          <w:bCs/>
        </w:rPr>
        <w:t xml:space="preserve"> vote for every</w:t>
      </w:r>
      <w:r w:rsidR="00A25419">
        <w:rPr>
          <w:rFonts w:ascii="Arial" w:hAnsi="Arial"/>
          <w:bCs/>
        </w:rPr>
        <w:t xml:space="preserve"> one</w:t>
      </w:r>
      <w:r w:rsidR="001578FA">
        <w:rPr>
          <w:rFonts w:ascii="Arial" w:hAnsi="Arial"/>
          <w:bCs/>
        </w:rPr>
        <w:t xml:space="preserve"> (1) </w:t>
      </w:r>
      <w:r w:rsidR="00BB71B5">
        <w:rPr>
          <w:rFonts w:ascii="Arial" w:hAnsi="Arial"/>
          <w:bCs/>
        </w:rPr>
        <w:t xml:space="preserve">M </w:t>
      </w:r>
      <w:r w:rsidR="004D7FE0">
        <w:rPr>
          <w:rFonts w:ascii="Arial" w:hAnsi="Arial"/>
          <w:bCs/>
        </w:rPr>
        <w:t xml:space="preserve">or </w:t>
      </w:r>
      <w:r w:rsidR="00BB71B5">
        <w:rPr>
          <w:rFonts w:ascii="Arial" w:hAnsi="Arial"/>
          <w:bCs/>
        </w:rPr>
        <w:t xml:space="preserve">V </w:t>
      </w:r>
      <w:r w:rsidR="001578FA">
        <w:rPr>
          <w:rFonts w:ascii="Arial" w:hAnsi="Arial"/>
          <w:bCs/>
        </w:rPr>
        <w:t>Share</w:t>
      </w:r>
      <w:r w:rsidR="009154CC">
        <w:rPr>
          <w:rFonts w:ascii="Arial" w:hAnsi="Arial"/>
          <w:bCs/>
        </w:rPr>
        <w:t xml:space="preserve"> held</w:t>
      </w:r>
      <w:r w:rsidR="001E4F1C">
        <w:rPr>
          <w:rFonts w:ascii="Arial" w:hAnsi="Arial"/>
          <w:bCs/>
        </w:rPr>
        <w:t xml:space="preserve">. </w:t>
      </w:r>
    </w:p>
    <w:p w14:paraId="1A53199D" w14:textId="77777777" w:rsidR="00644ECB" w:rsidRPr="00644ECB" w:rsidRDefault="00644ECB" w:rsidP="00644ECB">
      <w:pPr>
        <w:autoSpaceDE w:val="0"/>
        <w:autoSpaceDN w:val="0"/>
        <w:adjustRightInd w:val="0"/>
        <w:spacing w:after="240" w:line="240" w:lineRule="atLeast"/>
        <w:ind w:left="0" w:firstLine="0"/>
        <w:rPr>
          <w:rFonts w:ascii="Arial" w:hAnsi="Arial"/>
          <w:bCs/>
        </w:rPr>
      </w:pPr>
      <w:r w:rsidRPr="00644ECB">
        <w:rPr>
          <w:rFonts w:ascii="Arial" w:hAnsi="Arial"/>
          <w:bCs/>
        </w:rPr>
        <w:t>The arrangements under which you may</w:t>
      </w:r>
      <w:r w:rsidR="001E4F1C">
        <w:rPr>
          <w:rFonts w:ascii="Arial" w:hAnsi="Arial"/>
          <w:bCs/>
        </w:rPr>
        <w:t xml:space="preserve"> transfer </w:t>
      </w:r>
      <w:r w:rsidRPr="00644ECB">
        <w:rPr>
          <w:rFonts w:ascii="Arial" w:hAnsi="Arial"/>
          <w:bCs/>
        </w:rPr>
        <w:t>your investment and the restrictions on your ability to do so, are set out in detail in th</w:t>
      </w:r>
      <w:r w:rsidR="001E4F1C">
        <w:rPr>
          <w:rFonts w:ascii="Arial" w:hAnsi="Arial"/>
          <w:bCs/>
        </w:rPr>
        <w:t>is</w:t>
      </w:r>
      <w:r w:rsidRPr="00644ECB">
        <w:rPr>
          <w:rFonts w:ascii="Arial" w:hAnsi="Arial"/>
          <w:bCs/>
        </w:rPr>
        <w:t xml:space="preserve"> Information Memorandum. </w:t>
      </w:r>
    </w:p>
    <w:p w14:paraId="010A6133" w14:textId="77777777" w:rsidR="00644ECB" w:rsidRPr="00644ECB" w:rsidRDefault="00644ECB" w:rsidP="00644ECB">
      <w:pPr>
        <w:autoSpaceDE w:val="0"/>
        <w:autoSpaceDN w:val="0"/>
        <w:adjustRightInd w:val="0"/>
        <w:spacing w:after="240" w:line="240" w:lineRule="atLeast"/>
        <w:rPr>
          <w:rFonts w:ascii="Arial" w:hAnsi="Arial"/>
          <w:b/>
          <w:bCs/>
        </w:rPr>
      </w:pPr>
      <w:r w:rsidRPr="00644ECB">
        <w:rPr>
          <w:rFonts w:ascii="Arial" w:hAnsi="Arial"/>
          <w:b/>
          <w:bCs/>
        </w:rPr>
        <w:t xml:space="preserve">Documents / Financial Statements </w:t>
      </w:r>
    </w:p>
    <w:p w14:paraId="063F87BF" w14:textId="14D05926" w:rsidR="00644ECB" w:rsidRPr="00644ECB" w:rsidRDefault="00644ECB" w:rsidP="00644ECB">
      <w:pPr>
        <w:autoSpaceDE w:val="0"/>
        <w:autoSpaceDN w:val="0"/>
        <w:adjustRightInd w:val="0"/>
        <w:spacing w:after="240" w:line="240" w:lineRule="atLeast"/>
        <w:rPr>
          <w:rFonts w:ascii="Arial" w:hAnsi="Arial"/>
          <w:bCs/>
        </w:rPr>
      </w:pPr>
      <w:r w:rsidRPr="00644ECB">
        <w:rPr>
          <w:rFonts w:ascii="Arial" w:hAnsi="Arial"/>
          <w:bCs/>
        </w:rPr>
        <w:t xml:space="preserve">As an </w:t>
      </w:r>
      <w:r w:rsidR="00D42E33">
        <w:rPr>
          <w:rFonts w:ascii="Arial" w:hAnsi="Arial"/>
          <w:bCs/>
        </w:rPr>
        <w:t>A</w:t>
      </w:r>
      <w:r w:rsidR="001E4F1C">
        <w:rPr>
          <w:rFonts w:ascii="Arial" w:hAnsi="Arial"/>
          <w:bCs/>
        </w:rPr>
        <w:t xml:space="preserve">pplicant for Shares and holder of those shares </w:t>
      </w:r>
      <w:r w:rsidRPr="00644ECB">
        <w:rPr>
          <w:rFonts w:ascii="Arial" w:hAnsi="Arial"/>
          <w:bCs/>
        </w:rPr>
        <w:t>you will receive each of the following:</w:t>
      </w:r>
    </w:p>
    <w:p w14:paraId="4E474FED" w14:textId="5FB2797A" w:rsidR="00644ECB" w:rsidRPr="00644ECB" w:rsidRDefault="00644ECB" w:rsidP="00644ECB">
      <w:pPr>
        <w:pStyle w:val="ListParagraph"/>
        <w:numPr>
          <w:ilvl w:val="0"/>
          <w:numId w:val="20"/>
        </w:numPr>
        <w:tabs>
          <w:tab w:val="left" w:pos="567"/>
        </w:tabs>
        <w:autoSpaceDE w:val="0"/>
        <w:autoSpaceDN w:val="0"/>
        <w:adjustRightInd w:val="0"/>
        <w:spacing w:after="240" w:line="240" w:lineRule="atLeast"/>
        <w:ind w:left="567" w:hanging="567"/>
        <w:contextualSpacing w:val="0"/>
        <w:rPr>
          <w:rFonts w:ascii="Arial" w:hAnsi="Arial"/>
          <w:bCs/>
        </w:rPr>
      </w:pPr>
      <w:r w:rsidRPr="00644ECB">
        <w:rPr>
          <w:rFonts w:ascii="Arial" w:hAnsi="Arial"/>
          <w:bCs/>
        </w:rPr>
        <w:t>A copy of the</w:t>
      </w:r>
      <w:r w:rsidR="002E31DC">
        <w:rPr>
          <w:rFonts w:ascii="Arial" w:hAnsi="Arial"/>
          <w:bCs/>
        </w:rPr>
        <w:t xml:space="preserve"> Company’s</w:t>
      </w:r>
      <w:r w:rsidRPr="00644ECB">
        <w:rPr>
          <w:rFonts w:ascii="Arial" w:hAnsi="Arial"/>
          <w:bCs/>
        </w:rPr>
        <w:t xml:space="preserve"> latest annual report prepared under any enactment or overseas law (if any); </w:t>
      </w:r>
    </w:p>
    <w:p w14:paraId="20D21C83" w14:textId="77777777" w:rsidR="00644ECB" w:rsidRPr="00644ECB" w:rsidRDefault="00644ECB" w:rsidP="00644ECB">
      <w:pPr>
        <w:pStyle w:val="ListParagraph"/>
        <w:numPr>
          <w:ilvl w:val="0"/>
          <w:numId w:val="20"/>
        </w:numPr>
        <w:tabs>
          <w:tab w:val="left" w:pos="567"/>
        </w:tabs>
        <w:autoSpaceDE w:val="0"/>
        <w:autoSpaceDN w:val="0"/>
        <w:adjustRightInd w:val="0"/>
        <w:spacing w:after="240" w:line="240" w:lineRule="atLeast"/>
        <w:ind w:left="567" w:hanging="567"/>
        <w:contextualSpacing w:val="0"/>
        <w:rPr>
          <w:rFonts w:ascii="Arial" w:hAnsi="Arial"/>
          <w:bCs/>
        </w:rPr>
      </w:pPr>
      <w:r w:rsidRPr="00644ECB">
        <w:rPr>
          <w:rFonts w:ascii="Arial" w:hAnsi="Arial"/>
          <w:bCs/>
        </w:rPr>
        <w:t xml:space="preserve">A copy of the relevant financial statements and, if those statements are not audited or reviewed by an auditor, a statement to that effect; </w:t>
      </w:r>
    </w:p>
    <w:p w14:paraId="379C86E9" w14:textId="23489B91" w:rsidR="00644ECB" w:rsidRPr="00644ECB" w:rsidRDefault="00644ECB" w:rsidP="00644ECB">
      <w:pPr>
        <w:pStyle w:val="ListParagraph"/>
        <w:numPr>
          <w:ilvl w:val="0"/>
          <w:numId w:val="20"/>
        </w:numPr>
        <w:tabs>
          <w:tab w:val="left" w:pos="567"/>
        </w:tabs>
        <w:autoSpaceDE w:val="0"/>
        <w:autoSpaceDN w:val="0"/>
        <w:adjustRightInd w:val="0"/>
        <w:spacing w:after="240" w:line="240" w:lineRule="atLeast"/>
        <w:ind w:left="567" w:hanging="567"/>
        <w:contextualSpacing w:val="0"/>
        <w:rPr>
          <w:rFonts w:ascii="Arial" w:hAnsi="Arial"/>
          <w:bCs/>
        </w:rPr>
      </w:pPr>
      <w:r w:rsidRPr="00644ECB">
        <w:rPr>
          <w:rFonts w:ascii="Arial" w:hAnsi="Arial"/>
          <w:bCs/>
        </w:rPr>
        <w:t>A copy of the auditor’s report on those financial statements (if any).</w:t>
      </w:r>
    </w:p>
    <w:p w14:paraId="0AF070C4" w14:textId="5CEB343B" w:rsidR="00644ECB" w:rsidRPr="00644ECB" w:rsidRDefault="00644ECB" w:rsidP="00644ECB">
      <w:pPr>
        <w:tabs>
          <w:tab w:val="left" w:pos="567"/>
        </w:tabs>
        <w:autoSpaceDE w:val="0"/>
        <w:autoSpaceDN w:val="0"/>
        <w:adjustRightInd w:val="0"/>
        <w:spacing w:after="240" w:line="240" w:lineRule="atLeast"/>
        <w:rPr>
          <w:rFonts w:ascii="Arial" w:hAnsi="Arial"/>
          <w:bCs/>
        </w:rPr>
      </w:pPr>
      <w:r w:rsidRPr="00644ECB">
        <w:rPr>
          <w:rFonts w:ascii="Arial" w:hAnsi="Arial"/>
          <w:bCs/>
        </w:rPr>
        <w:t xml:space="preserve">You have the right to receive or obtain from the </w:t>
      </w:r>
      <w:r w:rsidR="002E31DC">
        <w:rPr>
          <w:rFonts w:ascii="Arial" w:hAnsi="Arial"/>
          <w:bCs/>
        </w:rPr>
        <w:t>Company</w:t>
      </w:r>
      <w:r w:rsidRPr="00644ECB">
        <w:rPr>
          <w:rFonts w:ascii="Arial" w:hAnsi="Arial"/>
          <w:bCs/>
        </w:rPr>
        <w:t>, free of charge:</w:t>
      </w:r>
    </w:p>
    <w:p w14:paraId="4522B3B1" w14:textId="7E8E7F9E" w:rsidR="00644ECB" w:rsidRPr="00644ECB" w:rsidRDefault="00644ECB" w:rsidP="00644ECB">
      <w:pPr>
        <w:pStyle w:val="ListParagraph"/>
        <w:numPr>
          <w:ilvl w:val="0"/>
          <w:numId w:val="21"/>
        </w:numPr>
        <w:tabs>
          <w:tab w:val="left" w:pos="567"/>
        </w:tabs>
        <w:autoSpaceDE w:val="0"/>
        <w:autoSpaceDN w:val="0"/>
        <w:adjustRightInd w:val="0"/>
        <w:spacing w:after="240" w:line="240" w:lineRule="atLeast"/>
        <w:ind w:left="567" w:hanging="567"/>
        <w:contextualSpacing w:val="0"/>
        <w:rPr>
          <w:rFonts w:ascii="Arial" w:hAnsi="Arial"/>
          <w:bCs/>
        </w:rPr>
      </w:pPr>
      <w:r w:rsidRPr="00644ECB">
        <w:rPr>
          <w:rFonts w:ascii="Arial" w:hAnsi="Arial"/>
          <w:bCs/>
        </w:rPr>
        <w:t xml:space="preserve">a copy of those documents referred to in paragraphs (a) to (c) above if the investor makes a request to the </w:t>
      </w:r>
      <w:r w:rsidR="002E31DC">
        <w:rPr>
          <w:rFonts w:ascii="Arial" w:hAnsi="Arial"/>
          <w:bCs/>
        </w:rPr>
        <w:t>Company</w:t>
      </w:r>
      <w:r w:rsidR="002E31DC" w:rsidRPr="00644ECB">
        <w:rPr>
          <w:rFonts w:ascii="Arial" w:hAnsi="Arial"/>
          <w:bCs/>
        </w:rPr>
        <w:t xml:space="preserve"> </w:t>
      </w:r>
      <w:r w:rsidRPr="00644ECB">
        <w:rPr>
          <w:rFonts w:ascii="Arial" w:hAnsi="Arial"/>
          <w:bCs/>
        </w:rPr>
        <w:t xml:space="preserve">to receive a copy of those documents; and </w:t>
      </w:r>
    </w:p>
    <w:p w14:paraId="5F5478BF" w14:textId="29E04B4B" w:rsidR="00644ECB" w:rsidRPr="00644ECB" w:rsidRDefault="00644ECB" w:rsidP="00644ECB">
      <w:pPr>
        <w:pStyle w:val="ListParagraph"/>
        <w:numPr>
          <w:ilvl w:val="0"/>
          <w:numId w:val="21"/>
        </w:numPr>
        <w:tabs>
          <w:tab w:val="left" w:pos="567"/>
        </w:tabs>
        <w:autoSpaceDE w:val="0"/>
        <w:autoSpaceDN w:val="0"/>
        <w:adjustRightInd w:val="0"/>
        <w:spacing w:after="240" w:line="240" w:lineRule="atLeast"/>
        <w:ind w:left="567" w:hanging="567"/>
        <w:contextualSpacing w:val="0"/>
        <w:rPr>
          <w:rFonts w:ascii="Arial" w:hAnsi="Arial"/>
          <w:bCs/>
        </w:rPr>
      </w:pPr>
      <w:r w:rsidRPr="00644ECB">
        <w:rPr>
          <w:rFonts w:ascii="Arial" w:hAnsi="Arial"/>
          <w:bCs/>
        </w:rPr>
        <w:t>a copy of those documents by electronic means;</w:t>
      </w:r>
    </w:p>
    <w:p w14:paraId="46A9235C" w14:textId="6C3A85F1" w:rsidR="00644ECB" w:rsidRDefault="00C736DF" w:rsidP="00FE3279">
      <w:pPr>
        <w:tabs>
          <w:tab w:val="left" w:pos="567"/>
        </w:tabs>
        <w:autoSpaceDE w:val="0"/>
        <w:autoSpaceDN w:val="0"/>
        <w:adjustRightInd w:val="0"/>
        <w:spacing w:after="240" w:line="240" w:lineRule="atLeast"/>
        <w:ind w:left="0" w:firstLine="0"/>
        <w:rPr>
          <w:rFonts w:ascii="Arial" w:hAnsi="Arial"/>
          <w:bCs/>
        </w:rPr>
      </w:pPr>
      <w:r>
        <w:rPr>
          <w:rFonts w:ascii="Arial" w:hAnsi="Arial"/>
          <w:noProof/>
          <w:lang w:eastAsia="en-NZ"/>
        </w:rPr>
        <mc:AlternateContent>
          <mc:Choice Requires="wps">
            <w:drawing>
              <wp:anchor distT="0" distB="0" distL="114300" distR="114300" simplePos="0" relativeHeight="251666432" behindDoc="0" locked="0" layoutInCell="1" allowOverlap="1" wp14:anchorId="7D47AE35" wp14:editId="2D468257">
                <wp:simplePos x="0" y="0"/>
                <wp:positionH relativeFrom="column">
                  <wp:posOffset>-114300</wp:posOffset>
                </wp:positionH>
                <wp:positionV relativeFrom="paragraph">
                  <wp:posOffset>410210</wp:posOffset>
                </wp:positionV>
                <wp:extent cx="6515100" cy="1171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solidFill>
                          <a:srgbClr val="FFFFFF"/>
                        </a:solidFill>
                        <a:ln w="9525">
                          <a:solidFill>
                            <a:schemeClr val="dk1">
                              <a:shade val="95000"/>
                              <a:satMod val="105000"/>
                            </a:schemeClr>
                          </a:solidFill>
                          <a:miter lim="800000"/>
                          <a:headEnd/>
                          <a:tailEnd/>
                        </a:ln>
                      </wps:spPr>
                      <wps:txbx>
                        <w:txbxContent>
                          <w:p w14:paraId="4FD9E519" w14:textId="77777777" w:rsidR="00344856" w:rsidRPr="007357EF" w:rsidRDefault="00344856" w:rsidP="004B09B9">
                            <w:pPr>
                              <w:spacing w:after="240" w:line="240" w:lineRule="atLeast"/>
                              <w:rPr>
                                <w:rFonts w:ascii="Arial" w:hAnsi="Arial"/>
                                <w:sz w:val="20"/>
                                <w:szCs w:val="20"/>
                              </w:rPr>
                            </w:pPr>
                            <w:r w:rsidRPr="007357EF">
                              <w:rPr>
                                <w:rFonts w:ascii="Arial" w:hAnsi="Arial"/>
                                <w:sz w:val="20"/>
                                <w:szCs w:val="20"/>
                              </w:rPr>
                              <w:t>Note:</w:t>
                            </w:r>
                          </w:p>
                          <w:p w14:paraId="7536D6F5" w14:textId="421B22BD"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sz w:val="20"/>
                                <w:szCs w:val="20"/>
                              </w:rPr>
                            </w:pPr>
                            <w:r w:rsidRPr="007357EF">
                              <w:rPr>
                                <w:rFonts w:ascii="Arial" w:hAnsi="Arial"/>
                                <w:b w:val="0"/>
                                <w:caps w:val="0"/>
                                <w:sz w:val="20"/>
                                <w:szCs w:val="20"/>
                              </w:rPr>
                              <w:t>Holders of MG Shares receive water after all holders of M Shares have received water.</w:t>
                            </w:r>
                          </w:p>
                          <w:p w14:paraId="53E15DE7" w14:textId="261090C4"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sz w:val="20"/>
                                <w:szCs w:val="20"/>
                              </w:rPr>
                            </w:pPr>
                            <w:r w:rsidRPr="007357EF">
                              <w:rPr>
                                <w:rFonts w:ascii="Arial" w:hAnsi="Arial"/>
                                <w:b w:val="0"/>
                                <w:caps w:val="0"/>
                                <w:sz w:val="20"/>
                                <w:szCs w:val="20"/>
                              </w:rPr>
                              <w:t>Applicants must be within the</w:t>
                            </w:r>
                            <w:r>
                              <w:rPr>
                                <w:rFonts w:ascii="Arial" w:hAnsi="Arial"/>
                                <w:b w:val="0"/>
                                <w:caps w:val="0"/>
                                <w:sz w:val="20"/>
                                <w:szCs w:val="20"/>
                              </w:rPr>
                              <w:t xml:space="preserve"> relevant</w:t>
                            </w:r>
                            <w:r w:rsidRPr="007357EF">
                              <w:rPr>
                                <w:rFonts w:ascii="Arial" w:hAnsi="Arial"/>
                                <w:b w:val="0"/>
                                <w:caps w:val="0"/>
                                <w:sz w:val="20"/>
                                <w:szCs w:val="20"/>
                              </w:rPr>
                              <w:t xml:space="preserve"> </w:t>
                            </w:r>
                            <w:r>
                              <w:rPr>
                                <w:rFonts w:ascii="Arial" w:hAnsi="Arial"/>
                                <w:b w:val="0"/>
                                <w:caps w:val="0"/>
                                <w:sz w:val="20"/>
                                <w:szCs w:val="20"/>
                              </w:rPr>
                              <w:t>Mayfield Hinds Zone</w:t>
                            </w:r>
                            <w:r w:rsidRPr="007357EF">
                              <w:rPr>
                                <w:rFonts w:ascii="Arial" w:hAnsi="Arial"/>
                                <w:b w:val="0"/>
                                <w:caps w:val="0"/>
                                <w:sz w:val="20"/>
                                <w:szCs w:val="20"/>
                              </w:rPr>
                              <w:t xml:space="preserve"> (see glossary).</w:t>
                            </w:r>
                          </w:p>
                          <w:p w14:paraId="07DC4C26" w14:textId="3A81DCE9" w:rsidR="00344856" w:rsidRDefault="00344856" w:rsidP="004B09B9">
                            <w:pPr>
                              <w:pStyle w:val="StyleBoldAfter15ptLinespacingAtleast15pt"/>
                              <w:numPr>
                                <w:ilvl w:val="0"/>
                                <w:numId w:val="1"/>
                              </w:numPr>
                              <w:spacing w:after="240" w:line="240" w:lineRule="atLeast"/>
                              <w:ind w:left="357" w:hanging="357"/>
                              <w:contextualSpacing/>
                              <w:rPr>
                                <w:rFonts w:ascii="Arial" w:hAnsi="Arial"/>
                                <w:b w:val="0"/>
                                <w:caps w:val="0"/>
                                <w:sz w:val="20"/>
                                <w:szCs w:val="20"/>
                              </w:rPr>
                            </w:pPr>
                            <w:r w:rsidRPr="007357EF">
                              <w:rPr>
                                <w:rFonts w:ascii="Arial" w:hAnsi="Arial"/>
                                <w:b w:val="0"/>
                                <w:caps w:val="0"/>
                                <w:sz w:val="20"/>
                                <w:szCs w:val="20"/>
                              </w:rPr>
                              <w:t>Applicants must be an Eligible Investor (see glossary)</w:t>
                            </w:r>
                            <w:r>
                              <w:rPr>
                                <w:rFonts w:ascii="Arial" w:hAnsi="Arial"/>
                                <w:b w:val="0"/>
                                <w:caps w:val="0"/>
                                <w:sz w:val="20"/>
                                <w:szCs w:val="20"/>
                              </w:rPr>
                              <w:t xml:space="preserve"> and pages </w:t>
                            </w:r>
                            <w:r w:rsidRPr="00FC3D7A">
                              <w:rPr>
                                <w:rFonts w:ascii="Arial" w:hAnsi="Arial"/>
                                <w:b w:val="0"/>
                              </w:rPr>
                              <w:fldChar w:fldCharType="begin"/>
                            </w:r>
                            <w:r w:rsidRPr="00FC3D7A">
                              <w:rPr>
                                <w:rFonts w:ascii="Arial" w:hAnsi="Arial"/>
                                <w:b w:val="0"/>
                              </w:rPr>
                              <w:instrText xml:space="preserve"> PAGEREF _Ref468179667 \h </w:instrText>
                            </w:r>
                            <w:r w:rsidRPr="00FC3D7A">
                              <w:rPr>
                                <w:rFonts w:ascii="Arial" w:hAnsi="Arial"/>
                                <w:b w:val="0"/>
                              </w:rPr>
                            </w:r>
                            <w:r w:rsidRPr="00FC3D7A">
                              <w:rPr>
                                <w:rFonts w:ascii="Arial" w:hAnsi="Arial"/>
                                <w:b w:val="0"/>
                              </w:rPr>
                              <w:fldChar w:fldCharType="separate"/>
                            </w:r>
                            <w:r w:rsidR="00C33AEE">
                              <w:rPr>
                                <w:rFonts w:ascii="Arial" w:hAnsi="Arial"/>
                                <w:b w:val="0"/>
                                <w:noProof/>
                              </w:rPr>
                              <w:t>13</w:t>
                            </w:r>
                            <w:r w:rsidRPr="00FC3D7A">
                              <w:rPr>
                                <w:rFonts w:ascii="Arial" w:hAnsi="Arial"/>
                                <w:b w:val="0"/>
                              </w:rPr>
                              <w:fldChar w:fldCharType="end"/>
                            </w:r>
                            <w:r>
                              <w:rPr>
                                <w:rFonts w:ascii="Arial" w:hAnsi="Arial"/>
                                <w:b w:val="0"/>
                                <w:caps w:val="0"/>
                                <w:sz w:val="20"/>
                                <w:szCs w:val="20"/>
                              </w:rPr>
                              <w:t xml:space="preserve"> and </w:t>
                            </w:r>
                            <w:r>
                              <w:rPr>
                                <w:rFonts w:ascii="Arial" w:hAnsi="Arial"/>
                                <w:b w:val="0"/>
                                <w:caps w:val="0"/>
                                <w:sz w:val="20"/>
                                <w:szCs w:val="20"/>
                              </w:rPr>
                              <w:fldChar w:fldCharType="begin"/>
                            </w:r>
                            <w:r>
                              <w:rPr>
                                <w:rFonts w:ascii="Arial" w:hAnsi="Arial"/>
                                <w:b w:val="0"/>
                                <w:caps w:val="0"/>
                                <w:sz w:val="20"/>
                                <w:szCs w:val="20"/>
                              </w:rPr>
                              <w:instrText xml:space="preserve"> PAGEREF _Ref495579545 \h </w:instrText>
                            </w:r>
                            <w:r>
                              <w:rPr>
                                <w:rFonts w:ascii="Arial" w:hAnsi="Arial"/>
                                <w:b w:val="0"/>
                                <w:caps w:val="0"/>
                                <w:sz w:val="20"/>
                                <w:szCs w:val="20"/>
                              </w:rPr>
                            </w:r>
                            <w:r>
                              <w:rPr>
                                <w:rFonts w:ascii="Arial" w:hAnsi="Arial"/>
                                <w:b w:val="0"/>
                                <w:caps w:val="0"/>
                                <w:sz w:val="20"/>
                                <w:szCs w:val="20"/>
                              </w:rPr>
                              <w:fldChar w:fldCharType="separate"/>
                            </w:r>
                            <w:r w:rsidR="00C33AEE">
                              <w:rPr>
                                <w:rFonts w:ascii="Arial" w:hAnsi="Arial"/>
                                <w:b w:val="0"/>
                                <w:caps w:val="0"/>
                                <w:noProof/>
                                <w:sz w:val="20"/>
                                <w:szCs w:val="20"/>
                              </w:rPr>
                              <w:t>14</w:t>
                            </w:r>
                            <w:r>
                              <w:rPr>
                                <w:rFonts w:ascii="Arial" w:hAnsi="Arial"/>
                                <w:b w:val="0"/>
                                <w:caps w:val="0"/>
                                <w:sz w:val="20"/>
                                <w:szCs w:val="20"/>
                              </w:rPr>
                              <w:fldChar w:fldCharType="end"/>
                            </w:r>
                            <w:r w:rsidRPr="007357EF">
                              <w:rPr>
                                <w:rFonts w:ascii="Arial" w:hAnsi="Arial"/>
                                <w:b w:val="0"/>
                                <w:caps w:val="0"/>
                                <w:sz w:val="20"/>
                                <w:szCs w:val="20"/>
                              </w:rPr>
                              <w:t xml:space="preserve">. </w:t>
                            </w:r>
                          </w:p>
                          <w:p w14:paraId="2D6AE89F" w14:textId="48F53C42"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caps w:val="0"/>
                                <w:sz w:val="20"/>
                                <w:szCs w:val="20"/>
                              </w:rPr>
                            </w:pPr>
                            <w:r>
                              <w:rPr>
                                <w:rFonts w:ascii="Arial" w:hAnsi="Arial"/>
                                <w:b w:val="0"/>
                                <w:caps w:val="0"/>
                                <w:sz w:val="20"/>
                                <w:szCs w:val="20"/>
                              </w:rPr>
                              <w:t xml:space="preserve">Preference for allocation will be given to Applicants within the Ruapuna Area.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7AE35" id="_x0000_s1027" type="#_x0000_t202" style="position:absolute;margin-left:-9pt;margin-top:32.3pt;width:513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" strokecolor="black [3040]">
                <v:textbox>
                  <w:txbxContent>
                    <w:p w14:paraId="4FD9E519" w14:textId="77777777" w:rsidR="00344856" w:rsidRPr="007357EF" w:rsidRDefault="00344856" w:rsidP="004B09B9">
                      <w:pPr>
                        <w:spacing w:after="240" w:line="240" w:lineRule="atLeast"/>
                        <w:rPr>
                          <w:rFonts w:ascii="Arial" w:hAnsi="Arial"/>
                          <w:sz w:val="20"/>
                          <w:szCs w:val="20"/>
                        </w:rPr>
                      </w:pPr>
                      <w:r w:rsidRPr="007357EF">
                        <w:rPr>
                          <w:rFonts w:ascii="Arial" w:hAnsi="Arial"/>
                          <w:sz w:val="20"/>
                          <w:szCs w:val="20"/>
                        </w:rPr>
                        <w:t>Note:</w:t>
                      </w:r>
                    </w:p>
                    <w:p w14:paraId="7536D6F5" w14:textId="421B22BD"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sz w:val="20"/>
                          <w:szCs w:val="20"/>
                        </w:rPr>
                      </w:pPr>
                      <w:r w:rsidRPr="007357EF">
                        <w:rPr>
                          <w:rFonts w:ascii="Arial" w:hAnsi="Arial"/>
                          <w:b w:val="0"/>
                          <w:caps w:val="0"/>
                          <w:sz w:val="20"/>
                          <w:szCs w:val="20"/>
                        </w:rPr>
                        <w:t>Holders of MG Shares receive water after all holders of M Shares have received water.</w:t>
                      </w:r>
                    </w:p>
                    <w:p w14:paraId="53E15DE7" w14:textId="261090C4"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sz w:val="20"/>
                          <w:szCs w:val="20"/>
                        </w:rPr>
                      </w:pPr>
                      <w:r w:rsidRPr="007357EF">
                        <w:rPr>
                          <w:rFonts w:ascii="Arial" w:hAnsi="Arial"/>
                          <w:b w:val="0"/>
                          <w:caps w:val="0"/>
                          <w:sz w:val="20"/>
                          <w:szCs w:val="20"/>
                        </w:rPr>
                        <w:t>Applicants must be within the</w:t>
                      </w:r>
                      <w:r>
                        <w:rPr>
                          <w:rFonts w:ascii="Arial" w:hAnsi="Arial"/>
                          <w:b w:val="0"/>
                          <w:caps w:val="0"/>
                          <w:sz w:val="20"/>
                          <w:szCs w:val="20"/>
                        </w:rPr>
                        <w:t xml:space="preserve"> relevant</w:t>
                      </w:r>
                      <w:r w:rsidRPr="007357EF">
                        <w:rPr>
                          <w:rFonts w:ascii="Arial" w:hAnsi="Arial"/>
                          <w:b w:val="0"/>
                          <w:caps w:val="0"/>
                          <w:sz w:val="20"/>
                          <w:szCs w:val="20"/>
                        </w:rPr>
                        <w:t xml:space="preserve"> </w:t>
                      </w:r>
                      <w:r>
                        <w:rPr>
                          <w:rFonts w:ascii="Arial" w:hAnsi="Arial"/>
                          <w:b w:val="0"/>
                          <w:caps w:val="0"/>
                          <w:sz w:val="20"/>
                          <w:szCs w:val="20"/>
                        </w:rPr>
                        <w:t>Mayfield Hinds Zone</w:t>
                      </w:r>
                      <w:r w:rsidRPr="007357EF">
                        <w:rPr>
                          <w:rFonts w:ascii="Arial" w:hAnsi="Arial"/>
                          <w:b w:val="0"/>
                          <w:caps w:val="0"/>
                          <w:sz w:val="20"/>
                          <w:szCs w:val="20"/>
                        </w:rPr>
                        <w:t xml:space="preserve"> (see glossary).</w:t>
                      </w:r>
                    </w:p>
                    <w:p w14:paraId="07DC4C26" w14:textId="3A81DCE9" w:rsidR="00344856" w:rsidRDefault="00344856" w:rsidP="004B09B9">
                      <w:pPr>
                        <w:pStyle w:val="StyleBoldAfter15ptLinespacingAtleast15pt"/>
                        <w:numPr>
                          <w:ilvl w:val="0"/>
                          <w:numId w:val="1"/>
                        </w:numPr>
                        <w:spacing w:after="240" w:line="240" w:lineRule="atLeast"/>
                        <w:ind w:left="357" w:hanging="357"/>
                        <w:contextualSpacing/>
                        <w:rPr>
                          <w:rFonts w:ascii="Arial" w:hAnsi="Arial"/>
                          <w:b w:val="0"/>
                          <w:caps w:val="0"/>
                          <w:sz w:val="20"/>
                          <w:szCs w:val="20"/>
                        </w:rPr>
                      </w:pPr>
                      <w:r w:rsidRPr="007357EF">
                        <w:rPr>
                          <w:rFonts w:ascii="Arial" w:hAnsi="Arial"/>
                          <w:b w:val="0"/>
                          <w:caps w:val="0"/>
                          <w:sz w:val="20"/>
                          <w:szCs w:val="20"/>
                        </w:rPr>
                        <w:t>Applicants must be an Eligible Investor (see glossary)</w:t>
                      </w:r>
                      <w:r>
                        <w:rPr>
                          <w:rFonts w:ascii="Arial" w:hAnsi="Arial"/>
                          <w:b w:val="0"/>
                          <w:caps w:val="0"/>
                          <w:sz w:val="20"/>
                          <w:szCs w:val="20"/>
                        </w:rPr>
                        <w:t xml:space="preserve"> and pages </w:t>
                      </w:r>
                      <w:r w:rsidRPr="00FC3D7A">
                        <w:rPr>
                          <w:rFonts w:ascii="Arial" w:hAnsi="Arial"/>
                          <w:b w:val="0"/>
                        </w:rPr>
                        <w:fldChar w:fldCharType="begin"/>
                      </w:r>
                      <w:r w:rsidRPr="00FC3D7A">
                        <w:rPr>
                          <w:rFonts w:ascii="Arial" w:hAnsi="Arial"/>
                          <w:b w:val="0"/>
                        </w:rPr>
                        <w:instrText xml:space="preserve"> PAGEREF _Ref468179667 \h </w:instrText>
                      </w:r>
                      <w:r w:rsidRPr="00FC3D7A">
                        <w:rPr>
                          <w:rFonts w:ascii="Arial" w:hAnsi="Arial"/>
                          <w:b w:val="0"/>
                        </w:rPr>
                      </w:r>
                      <w:r w:rsidRPr="00FC3D7A">
                        <w:rPr>
                          <w:rFonts w:ascii="Arial" w:hAnsi="Arial"/>
                          <w:b w:val="0"/>
                        </w:rPr>
                        <w:fldChar w:fldCharType="separate"/>
                      </w:r>
                      <w:r w:rsidR="00C33AEE">
                        <w:rPr>
                          <w:rFonts w:ascii="Arial" w:hAnsi="Arial"/>
                          <w:b w:val="0"/>
                          <w:noProof/>
                        </w:rPr>
                        <w:t>13</w:t>
                      </w:r>
                      <w:r w:rsidRPr="00FC3D7A">
                        <w:rPr>
                          <w:rFonts w:ascii="Arial" w:hAnsi="Arial"/>
                          <w:b w:val="0"/>
                        </w:rPr>
                        <w:fldChar w:fldCharType="end"/>
                      </w:r>
                      <w:r>
                        <w:rPr>
                          <w:rFonts w:ascii="Arial" w:hAnsi="Arial"/>
                          <w:b w:val="0"/>
                          <w:caps w:val="0"/>
                          <w:sz w:val="20"/>
                          <w:szCs w:val="20"/>
                        </w:rPr>
                        <w:t xml:space="preserve"> and </w:t>
                      </w:r>
                      <w:r>
                        <w:rPr>
                          <w:rFonts w:ascii="Arial" w:hAnsi="Arial"/>
                          <w:b w:val="0"/>
                          <w:caps w:val="0"/>
                          <w:sz w:val="20"/>
                          <w:szCs w:val="20"/>
                        </w:rPr>
                        <w:fldChar w:fldCharType="begin"/>
                      </w:r>
                      <w:r>
                        <w:rPr>
                          <w:rFonts w:ascii="Arial" w:hAnsi="Arial"/>
                          <w:b w:val="0"/>
                          <w:caps w:val="0"/>
                          <w:sz w:val="20"/>
                          <w:szCs w:val="20"/>
                        </w:rPr>
                        <w:instrText xml:space="preserve"> PAGEREF _Ref495579545 \h </w:instrText>
                      </w:r>
                      <w:r>
                        <w:rPr>
                          <w:rFonts w:ascii="Arial" w:hAnsi="Arial"/>
                          <w:b w:val="0"/>
                          <w:caps w:val="0"/>
                          <w:sz w:val="20"/>
                          <w:szCs w:val="20"/>
                        </w:rPr>
                      </w:r>
                      <w:r>
                        <w:rPr>
                          <w:rFonts w:ascii="Arial" w:hAnsi="Arial"/>
                          <w:b w:val="0"/>
                          <w:caps w:val="0"/>
                          <w:sz w:val="20"/>
                          <w:szCs w:val="20"/>
                        </w:rPr>
                        <w:fldChar w:fldCharType="separate"/>
                      </w:r>
                      <w:r w:rsidR="00C33AEE">
                        <w:rPr>
                          <w:rFonts w:ascii="Arial" w:hAnsi="Arial"/>
                          <w:b w:val="0"/>
                          <w:caps w:val="0"/>
                          <w:noProof/>
                          <w:sz w:val="20"/>
                          <w:szCs w:val="20"/>
                        </w:rPr>
                        <w:t>14</w:t>
                      </w:r>
                      <w:r>
                        <w:rPr>
                          <w:rFonts w:ascii="Arial" w:hAnsi="Arial"/>
                          <w:b w:val="0"/>
                          <w:caps w:val="0"/>
                          <w:sz w:val="20"/>
                          <w:szCs w:val="20"/>
                        </w:rPr>
                        <w:fldChar w:fldCharType="end"/>
                      </w:r>
                      <w:r w:rsidRPr="007357EF">
                        <w:rPr>
                          <w:rFonts w:ascii="Arial" w:hAnsi="Arial"/>
                          <w:b w:val="0"/>
                          <w:caps w:val="0"/>
                          <w:sz w:val="20"/>
                          <w:szCs w:val="20"/>
                        </w:rPr>
                        <w:t xml:space="preserve">. </w:t>
                      </w:r>
                    </w:p>
                    <w:p w14:paraId="2D6AE89F" w14:textId="48F53C42" w:rsidR="00344856" w:rsidRPr="007357EF" w:rsidRDefault="00344856" w:rsidP="004B09B9">
                      <w:pPr>
                        <w:pStyle w:val="StyleBoldAfter15ptLinespacingAtleast15pt"/>
                        <w:numPr>
                          <w:ilvl w:val="0"/>
                          <w:numId w:val="1"/>
                        </w:numPr>
                        <w:spacing w:after="240" w:line="240" w:lineRule="atLeast"/>
                        <w:ind w:left="357" w:hanging="357"/>
                        <w:contextualSpacing/>
                        <w:rPr>
                          <w:rFonts w:ascii="Arial" w:hAnsi="Arial"/>
                          <w:b w:val="0"/>
                          <w:caps w:val="0"/>
                          <w:sz w:val="20"/>
                          <w:szCs w:val="20"/>
                        </w:rPr>
                      </w:pPr>
                      <w:r>
                        <w:rPr>
                          <w:rFonts w:ascii="Arial" w:hAnsi="Arial"/>
                          <w:b w:val="0"/>
                          <w:caps w:val="0"/>
                          <w:sz w:val="20"/>
                          <w:szCs w:val="20"/>
                        </w:rPr>
                        <w:t xml:space="preserve">Preference for allocation will be given to Applicants within the Ruapuna Area. </w:t>
                      </w:r>
                    </w:p>
                  </w:txbxContent>
                </v:textbox>
              </v:shape>
            </w:pict>
          </mc:Fallback>
        </mc:AlternateContent>
      </w:r>
      <w:r w:rsidR="00644ECB" w:rsidRPr="00FE3279">
        <w:rPr>
          <w:rFonts w:ascii="Arial" w:hAnsi="Arial"/>
          <w:bCs/>
        </w:rPr>
        <w:t xml:space="preserve">by contacting the </w:t>
      </w:r>
      <w:r w:rsidR="002E31DC">
        <w:rPr>
          <w:rFonts w:ascii="Arial" w:hAnsi="Arial"/>
          <w:bCs/>
        </w:rPr>
        <w:t>Company</w:t>
      </w:r>
      <w:r w:rsidR="002E31DC" w:rsidRPr="00FE3279">
        <w:rPr>
          <w:rFonts w:ascii="Arial" w:hAnsi="Arial"/>
          <w:bCs/>
        </w:rPr>
        <w:t xml:space="preserve"> </w:t>
      </w:r>
      <w:r w:rsidR="00644ECB" w:rsidRPr="00FE3279">
        <w:rPr>
          <w:rFonts w:ascii="Arial" w:hAnsi="Arial"/>
          <w:bCs/>
        </w:rPr>
        <w:t xml:space="preserve">via its website </w:t>
      </w:r>
      <w:r w:rsidR="001E4F1C" w:rsidRPr="00FE3279">
        <w:rPr>
          <w:rFonts w:ascii="Arial" w:hAnsi="Arial"/>
          <w:bCs/>
        </w:rPr>
        <w:t>(</w:t>
      </w:r>
      <w:r w:rsidR="007B56A0" w:rsidRPr="00251F20">
        <w:rPr>
          <w:rFonts w:ascii="Arial" w:hAnsi="Arial"/>
        </w:rPr>
        <w:t>www.</w:t>
      </w:r>
      <w:r w:rsidR="004B18F9">
        <w:rPr>
          <w:rFonts w:ascii="Arial" w:hAnsi="Arial"/>
        </w:rPr>
        <w:t>mh</w:t>
      </w:r>
      <w:r w:rsidR="00921012">
        <w:rPr>
          <w:rFonts w:ascii="Arial" w:hAnsi="Arial"/>
        </w:rPr>
        <w:t>vwater.nz</w:t>
      </w:r>
      <w:r w:rsidR="001E4F1C" w:rsidRPr="00FE3279">
        <w:rPr>
          <w:rFonts w:ascii="Arial" w:hAnsi="Arial"/>
          <w:bCs/>
        </w:rPr>
        <w:t>)</w:t>
      </w:r>
      <w:r w:rsidR="007B56A0">
        <w:rPr>
          <w:rFonts w:ascii="Arial" w:hAnsi="Arial"/>
          <w:bCs/>
        </w:rPr>
        <w:t xml:space="preserve"> or by contacting the office on pho</w:t>
      </w:r>
      <w:r w:rsidR="007B56A0" w:rsidRPr="007B56A0">
        <w:rPr>
          <w:rFonts w:ascii="Arial" w:hAnsi="Arial"/>
          <w:bCs/>
        </w:rPr>
        <w:t>ne 03 </w:t>
      </w:r>
      <w:r w:rsidR="007B56A0" w:rsidRPr="00251F20">
        <w:rPr>
          <w:rFonts w:ascii="Arial" w:hAnsi="Arial"/>
          <w:bCs/>
        </w:rPr>
        <w:t>307</w:t>
      </w:r>
      <w:r w:rsidR="00994C85">
        <w:rPr>
          <w:rFonts w:ascii="Arial" w:hAnsi="Arial"/>
          <w:bCs/>
        </w:rPr>
        <w:t> </w:t>
      </w:r>
      <w:r w:rsidR="007B56A0" w:rsidRPr="00251F20">
        <w:rPr>
          <w:rFonts w:ascii="Arial" w:hAnsi="Arial"/>
          <w:bCs/>
        </w:rPr>
        <w:t>8389</w:t>
      </w:r>
      <w:r w:rsidR="007B56A0" w:rsidRPr="007B56A0">
        <w:rPr>
          <w:rFonts w:ascii="Arial" w:hAnsi="Arial"/>
          <w:bCs/>
        </w:rPr>
        <w:t>.</w:t>
      </w:r>
    </w:p>
    <w:p w14:paraId="2A24512B" w14:textId="15EADB3C" w:rsidR="004B09B9" w:rsidRPr="00FE3279" w:rsidRDefault="004B09B9" w:rsidP="00FE3279">
      <w:pPr>
        <w:tabs>
          <w:tab w:val="left" w:pos="567"/>
        </w:tabs>
        <w:autoSpaceDE w:val="0"/>
        <w:autoSpaceDN w:val="0"/>
        <w:adjustRightInd w:val="0"/>
        <w:spacing w:after="240" w:line="240" w:lineRule="atLeast"/>
        <w:ind w:left="0" w:firstLine="0"/>
        <w:rPr>
          <w:rFonts w:ascii="Arial" w:hAnsi="Arial"/>
          <w:bCs/>
        </w:rPr>
      </w:pPr>
    </w:p>
    <w:p w14:paraId="55E1B2CD" w14:textId="54EA849B" w:rsidR="00644ECB" w:rsidRDefault="00644ECB" w:rsidP="00644ECB">
      <w:pPr>
        <w:autoSpaceDE w:val="0"/>
        <w:autoSpaceDN w:val="0"/>
        <w:adjustRightInd w:val="0"/>
        <w:spacing w:after="0" w:line="240" w:lineRule="auto"/>
        <w:jc w:val="both"/>
        <w:rPr>
          <w:b/>
        </w:rPr>
      </w:pPr>
      <w:r>
        <w:rPr>
          <w:b/>
        </w:rPr>
        <w:br w:type="page"/>
      </w:r>
    </w:p>
    <w:p w14:paraId="3748F84A" w14:textId="77777777" w:rsidR="00FC3D7A" w:rsidRDefault="00FC3D7A" w:rsidP="005F5644">
      <w:pPr>
        <w:pStyle w:val="PDSHeading1"/>
        <w:sectPr w:rsidR="00FC3D7A" w:rsidSect="00F620C3">
          <w:headerReference w:type="default" r:id="rId10"/>
          <w:footerReference w:type="default" r:id="rId11"/>
          <w:pgSz w:w="11906" w:h="16838"/>
          <w:pgMar w:top="1440" w:right="1440" w:bottom="1440" w:left="1440" w:header="708" w:footer="708" w:gutter="0"/>
          <w:pgNumType w:start="1"/>
          <w:cols w:space="708"/>
          <w:docGrid w:linePitch="360"/>
        </w:sectPr>
      </w:pPr>
    </w:p>
    <w:p w14:paraId="1FB702B8" w14:textId="7CF8DD13" w:rsidR="003D3821" w:rsidRDefault="00706F88" w:rsidP="003D3821">
      <w:pPr>
        <w:pStyle w:val="TOC1"/>
      </w:pPr>
      <w:r w:rsidRPr="003D3821">
        <w:lastRenderedPageBreak/>
        <w:t xml:space="preserve">TABLE OF CONTENTS </w:t>
      </w:r>
    </w:p>
    <w:p w14:paraId="724610CB" w14:textId="6E263409" w:rsidR="003D3821" w:rsidRDefault="003D3821" w:rsidP="003D3821"/>
    <w:p w14:paraId="3C01C4E0" w14:textId="14FCAFD2" w:rsidR="005B74EF" w:rsidRDefault="003D3821">
      <w:pPr>
        <w:pStyle w:val="TOC1"/>
        <w:tabs>
          <w:tab w:val="right" w:leader="dot" w:pos="9016"/>
        </w:tabs>
        <w:rPr>
          <w:rFonts w:asciiTheme="minorHAnsi" w:eastAsiaTheme="minorEastAsia" w:hAnsiTheme="minorHAnsi" w:cstheme="minorBidi"/>
          <w:b w:val="0"/>
          <w:bCs w:val="0"/>
          <w:caps w:val="0"/>
          <w:noProof/>
          <w:sz w:val="22"/>
          <w:szCs w:val="22"/>
          <w:lang w:eastAsia="en-NZ"/>
        </w:rPr>
      </w:pPr>
      <w:r>
        <w:fldChar w:fldCharType="begin"/>
      </w:r>
      <w:r>
        <w:instrText xml:space="preserve"> TOC \h \z \t "PDS Heading 1,1,PDS Heading 2,2" </w:instrText>
      </w:r>
      <w:r>
        <w:fldChar w:fldCharType="separate"/>
      </w:r>
      <w:hyperlink w:anchor="_Toc495589196" w:history="1">
        <w:r w:rsidR="005B74EF" w:rsidRPr="00932093">
          <w:rPr>
            <w:rStyle w:val="Hyperlink"/>
            <w:noProof/>
          </w:rPr>
          <w:t>WARNING STATEMENT</w:t>
        </w:r>
        <w:r w:rsidR="005B74EF">
          <w:rPr>
            <w:noProof/>
            <w:webHidden/>
          </w:rPr>
          <w:tab/>
        </w:r>
        <w:r w:rsidR="005B74EF">
          <w:rPr>
            <w:noProof/>
            <w:webHidden/>
          </w:rPr>
          <w:fldChar w:fldCharType="begin"/>
        </w:r>
        <w:r w:rsidR="005B74EF">
          <w:rPr>
            <w:noProof/>
            <w:webHidden/>
          </w:rPr>
          <w:instrText xml:space="preserve"> PAGEREF _Toc495589196 \h </w:instrText>
        </w:r>
        <w:r w:rsidR="005B74EF">
          <w:rPr>
            <w:noProof/>
            <w:webHidden/>
          </w:rPr>
        </w:r>
        <w:r w:rsidR="005B74EF">
          <w:rPr>
            <w:noProof/>
            <w:webHidden/>
          </w:rPr>
          <w:fldChar w:fldCharType="separate"/>
        </w:r>
        <w:r w:rsidR="00C33AEE">
          <w:rPr>
            <w:noProof/>
            <w:webHidden/>
          </w:rPr>
          <w:t>1</w:t>
        </w:r>
        <w:r w:rsidR="005B74EF">
          <w:rPr>
            <w:noProof/>
            <w:webHidden/>
          </w:rPr>
          <w:fldChar w:fldCharType="end"/>
        </w:r>
      </w:hyperlink>
    </w:p>
    <w:p w14:paraId="2AEA8BCF" w14:textId="2B209703"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197" w:history="1">
        <w:r w:rsidR="005B74EF" w:rsidRPr="00932093">
          <w:rPr>
            <w:rStyle w:val="Hyperlink"/>
            <w:noProof/>
          </w:rPr>
          <w:t>1</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Key Information Summary</w:t>
        </w:r>
        <w:r w:rsidR="005B74EF">
          <w:rPr>
            <w:noProof/>
            <w:webHidden/>
          </w:rPr>
          <w:tab/>
        </w:r>
        <w:r w:rsidR="005B74EF">
          <w:rPr>
            <w:noProof/>
            <w:webHidden/>
          </w:rPr>
          <w:fldChar w:fldCharType="begin"/>
        </w:r>
        <w:r w:rsidR="005B74EF">
          <w:rPr>
            <w:noProof/>
            <w:webHidden/>
          </w:rPr>
          <w:instrText xml:space="preserve"> PAGEREF _Toc495589197 \h </w:instrText>
        </w:r>
        <w:r w:rsidR="005B74EF">
          <w:rPr>
            <w:noProof/>
            <w:webHidden/>
          </w:rPr>
        </w:r>
        <w:r w:rsidR="005B74EF">
          <w:rPr>
            <w:noProof/>
            <w:webHidden/>
          </w:rPr>
          <w:fldChar w:fldCharType="separate"/>
        </w:r>
        <w:r w:rsidR="00C33AEE">
          <w:rPr>
            <w:noProof/>
            <w:webHidden/>
          </w:rPr>
          <w:t>1</w:t>
        </w:r>
        <w:r w:rsidR="005B74EF">
          <w:rPr>
            <w:noProof/>
            <w:webHidden/>
          </w:rPr>
          <w:fldChar w:fldCharType="end"/>
        </w:r>
      </w:hyperlink>
    </w:p>
    <w:p w14:paraId="03025427" w14:textId="7A4B0A91"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198" w:history="1">
        <w:r w:rsidR="005B74EF" w:rsidRPr="00932093">
          <w:rPr>
            <w:rStyle w:val="Hyperlink"/>
            <w:noProof/>
          </w:rPr>
          <w:t>1.1</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What is this?</w:t>
        </w:r>
        <w:r w:rsidR="005B74EF">
          <w:rPr>
            <w:noProof/>
            <w:webHidden/>
          </w:rPr>
          <w:tab/>
        </w:r>
        <w:r w:rsidR="005B74EF">
          <w:rPr>
            <w:noProof/>
            <w:webHidden/>
          </w:rPr>
          <w:fldChar w:fldCharType="begin"/>
        </w:r>
        <w:r w:rsidR="005B74EF">
          <w:rPr>
            <w:noProof/>
            <w:webHidden/>
          </w:rPr>
          <w:instrText xml:space="preserve"> PAGEREF _Toc495589198 \h </w:instrText>
        </w:r>
        <w:r w:rsidR="005B74EF">
          <w:rPr>
            <w:noProof/>
            <w:webHidden/>
          </w:rPr>
        </w:r>
        <w:r w:rsidR="005B74EF">
          <w:rPr>
            <w:noProof/>
            <w:webHidden/>
          </w:rPr>
          <w:fldChar w:fldCharType="separate"/>
        </w:r>
        <w:r w:rsidR="00C33AEE">
          <w:rPr>
            <w:noProof/>
            <w:webHidden/>
          </w:rPr>
          <w:t>1</w:t>
        </w:r>
        <w:r w:rsidR="005B74EF">
          <w:rPr>
            <w:noProof/>
            <w:webHidden/>
          </w:rPr>
          <w:fldChar w:fldCharType="end"/>
        </w:r>
      </w:hyperlink>
    </w:p>
    <w:p w14:paraId="0B630861" w14:textId="7C621BC3"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199" w:history="1">
        <w:r w:rsidR="005B74EF" w:rsidRPr="00932093">
          <w:rPr>
            <w:rStyle w:val="Hyperlink"/>
            <w:noProof/>
          </w:rPr>
          <w:t>1.2</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About MHV Water Limited (the Company)</w:t>
        </w:r>
        <w:r w:rsidR="005B74EF">
          <w:rPr>
            <w:noProof/>
            <w:webHidden/>
          </w:rPr>
          <w:tab/>
        </w:r>
        <w:r w:rsidR="005B74EF">
          <w:rPr>
            <w:noProof/>
            <w:webHidden/>
          </w:rPr>
          <w:fldChar w:fldCharType="begin"/>
        </w:r>
        <w:r w:rsidR="005B74EF">
          <w:rPr>
            <w:noProof/>
            <w:webHidden/>
          </w:rPr>
          <w:instrText xml:space="preserve"> PAGEREF _Toc495589199 \h </w:instrText>
        </w:r>
        <w:r w:rsidR="005B74EF">
          <w:rPr>
            <w:noProof/>
            <w:webHidden/>
          </w:rPr>
        </w:r>
        <w:r w:rsidR="005B74EF">
          <w:rPr>
            <w:noProof/>
            <w:webHidden/>
          </w:rPr>
          <w:fldChar w:fldCharType="separate"/>
        </w:r>
        <w:r w:rsidR="00C33AEE">
          <w:rPr>
            <w:noProof/>
            <w:webHidden/>
          </w:rPr>
          <w:t>1</w:t>
        </w:r>
        <w:r w:rsidR="005B74EF">
          <w:rPr>
            <w:noProof/>
            <w:webHidden/>
          </w:rPr>
          <w:fldChar w:fldCharType="end"/>
        </w:r>
      </w:hyperlink>
    </w:p>
    <w:p w14:paraId="71452B28" w14:textId="79A08203"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0" w:history="1">
        <w:r w:rsidR="005B74EF" w:rsidRPr="00932093">
          <w:rPr>
            <w:rStyle w:val="Hyperlink"/>
            <w:noProof/>
          </w:rPr>
          <w:t>1.3</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Current Activities</w:t>
        </w:r>
        <w:r w:rsidR="005B74EF">
          <w:rPr>
            <w:noProof/>
            <w:webHidden/>
          </w:rPr>
          <w:tab/>
        </w:r>
        <w:r w:rsidR="005B74EF">
          <w:rPr>
            <w:noProof/>
            <w:webHidden/>
          </w:rPr>
          <w:fldChar w:fldCharType="begin"/>
        </w:r>
        <w:r w:rsidR="005B74EF">
          <w:rPr>
            <w:noProof/>
            <w:webHidden/>
          </w:rPr>
          <w:instrText xml:space="preserve"> PAGEREF _Toc495589200 \h </w:instrText>
        </w:r>
        <w:r w:rsidR="005B74EF">
          <w:rPr>
            <w:noProof/>
            <w:webHidden/>
          </w:rPr>
        </w:r>
        <w:r w:rsidR="005B74EF">
          <w:rPr>
            <w:noProof/>
            <w:webHidden/>
          </w:rPr>
          <w:fldChar w:fldCharType="separate"/>
        </w:r>
        <w:r w:rsidR="00C33AEE">
          <w:rPr>
            <w:noProof/>
            <w:webHidden/>
          </w:rPr>
          <w:t>2</w:t>
        </w:r>
        <w:r w:rsidR="005B74EF">
          <w:rPr>
            <w:noProof/>
            <w:webHidden/>
          </w:rPr>
          <w:fldChar w:fldCharType="end"/>
        </w:r>
      </w:hyperlink>
    </w:p>
    <w:p w14:paraId="05959E07" w14:textId="6C127C4C"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1" w:history="1">
        <w:r w:rsidR="005B74EF" w:rsidRPr="00932093">
          <w:rPr>
            <w:rStyle w:val="Hyperlink"/>
            <w:noProof/>
          </w:rPr>
          <w:t>1.4</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Purpose of this Offer</w:t>
        </w:r>
        <w:r w:rsidR="005B74EF">
          <w:rPr>
            <w:noProof/>
            <w:webHidden/>
          </w:rPr>
          <w:tab/>
        </w:r>
        <w:r w:rsidR="005B74EF">
          <w:rPr>
            <w:noProof/>
            <w:webHidden/>
          </w:rPr>
          <w:fldChar w:fldCharType="begin"/>
        </w:r>
        <w:r w:rsidR="005B74EF">
          <w:rPr>
            <w:noProof/>
            <w:webHidden/>
          </w:rPr>
          <w:instrText xml:space="preserve"> PAGEREF _Toc495589201 \h </w:instrText>
        </w:r>
        <w:r w:rsidR="005B74EF">
          <w:rPr>
            <w:noProof/>
            <w:webHidden/>
          </w:rPr>
        </w:r>
        <w:r w:rsidR="005B74EF">
          <w:rPr>
            <w:noProof/>
            <w:webHidden/>
          </w:rPr>
          <w:fldChar w:fldCharType="separate"/>
        </w:r>
        <w:r w:rsidR="00C33AEE">
          <w:rPr>
            <w:noProof/>
            <w:webHidden/>
          </w:rPr>
          <w:t>2</w:t>
        </w:r>
        <w:r w:rsidR="005B74EF">
          <w:rPr>
            <w:noProof/>
            <w:webHidden/>
          </w:rPr>
          <w:fldChar w:fldCharType="end"/>
        </w:r>
      </w:hyperlink>
    </w:p>
    <w:p w14:paraId="57DC2A83" w14:textId="13598C73"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2" w:history="1">
        <w:r w:rsidR="005B74EF" w:rsidRPr="00932093">
          <w:rPr>
            <w:rStyle w:val="Hyperlink"/>
            <w:noProof/>
          </w:rPr>
          <w:t>1.5</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Key Terms of the Offer</w:t>
        </w:r>
        <w:r w:rsidR="005B74EF">
          <w:rPr>
            <w:noProof/>
            <w:webHidden/>
          </w:rPr>
          <w:tab/>
        </w:r>
        <w:r w:rsidR="005B74EF">
          <w:rPr>
            <w:noProof/>
            <w:webHidden/>
          </w:rPr>
          <w:fldChar w:fldCharType="begin"/>
        </w:r>
        <w:r w:rsidR="005B74EF">
          <w:rPr>
            <w:noProof/>
            <w:webHidden/>
          </w:rPr>
          <w:instrText xml:space="preserve"> PAGEREF _Toc495589202 \h </w:instrText>
        </w:r>
        <w:r w:rsidR="005B74EF">
          <w:rPr>
            <w:noProof/>
            <w:webHidden/>
          </w:rPr>
        </w:r>
        <w:r w:rsidR="005B74EF">
          <w:rPr>
            <w:noProof/>
            <w:webHidden/>
          </w:rPr>
          <w:fldChar w:fldCharType="separate"/>
        </w:r>
        <w:r w:rsidR="00C33AEE">
          <w:rPr>
            <w:noProof/>
            <w:webHidden/>
          </w:rPr>
          <w:t>2</w:t>
        </w:r>
        <w:r w:rsidR="005B74EF">
          <w:rPr>
            <w:noProof/>
            <w:webHidden/>
          </w:rPr>
          <w:fldChar w:fldCharType="end"/>
        </w:r>
      </w:hyperlink>
    </w:p>
    <w:p w14:paraId="3457D7BB" w14:textId="2BE9C272"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3" w:history="1">
        <w:r w:rsidR="005B74EF" w:rsidRPr="00932093">
          <w:rPr>
            <w:rStyle w:val="Hyperlink"/>
            <w:noProof/>
          </w:rPr>
          <w:t>1.6</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How you can get your money out</w:t>
        </w:r>
        <w:r w:rsidR="005B74EF">
          <w:rPr>
            <w:noProof/>
            <w:webHidden/>
          </w:rPr>
          <w:tab/>
        </w:r>
        <w:r w:rsidR="005B74EF">
          <w:rPr>
            <w:noProof/>
            <w:webHidden/>
          </w:rPr>
          <w:fldChar w:fldCharType="begin"/>
        </w:r>
        <w:r w:rsidR="005B74EF">
          <w:rPr>
            <w:noProof/>
            <w:webHidden/>
          </w:rPr>
          <w:instrText xml:space="preserve"> PAGEREF _Toc495589203 \h </w:instrText>
        </w:r>
        <w:r w:rsidR="005B74EF">
          <w:rPr>
            <w:noProof/>
            <w:webHidden/>
          </w:rPr>
        </w:r>
        <w:r w:rsidR="005B74EF">
          <w:rPr>
            <w:noProof/>
            <w:webHidden/>
          </w:rPr>
          <w:fldChar w:fldCharType="separate"/>
        </w:r>
        <w:r w:rsidR="00C33AEE">
          <w:rPr>
            <w:noProof/>
            <w:webHidden/>
          </w:rPr>
          <w:t>5</w:t>
        </w:r>
        <w:r w:rsidR="005B74EF">
          <w:rPr>
            <w:noProof/>
            <w:webHidden/>
          </w:rPr>
          <w:fldChar w:fldCharType="end"/>
        </w:r>
      </w:hyperlink>
    </w:p>
    <w:p w14:paraId="28FBE93E" w14:textId="30C1107B"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4" w:history="1">
        <w:r w:rsidR="005B74EF" w:rsidRPr="00932093">
          <w:rPr>
            <w:rStyle w:val="Hyperlink"/>
            <w:noProof/>
          </w:rPr>
          <w:t>1.7</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Key Drivers for returns</w:t>
        </w:r>
        <w:r w:rsidR="005B74EF">
          <w:rPr>
            <w:noProof/>
            <w:webHidden/>
          </w:rPr>
          <w:tab/>
        </w:r>
        <w:r w:rsidR="005B74EF">
          <w:rPr>
            <w:noProof/>
            <w:webHidden/>
          </w:rPr>
          <w:fldChar w:fldCharType="begin"/>
        </w:r>
        <w:r w:rsidR="005B74EF">
          <w:rPr>
            <w:noProof/>
            <w:webHidden/>
          </w:rPr>
          <w:instrText xml:space="preserve"> PAGEREF _Toc495589204 \h </w:instrText>
        </w:r>
        <w:r w:rsidR="005B74EF">
          <w:rPr>
            <w:noProof/>
            <w:webHidden/>
          </w:rPr>
        </w:r>
        <w:r w:rsidR="005B74EF">
          <w:rPr>
            <w:noProof/>
            <w:webHidden/>
          </w:rPr>
          <w:fldChar w:fldCharType="separate"/>
        </w:r>
        <w:r w:rsidR="00C33AEE">
          <w:rPr>
            <w:noProof/>
            <w:webHidden/>
          </w:rPr>
          <w:t>5</w:t>
        </w:r>
        <w:r w:rsidR="005B74EF">
          <w:rPr>
            <w:noProof/>
            <w:webHidden/>
          </w:rPr>
          <w:fldChar w:fldCharType="end"/>
        </w:r>
      </w:hyperlink>
    </w:p>
    <w:p w14:paraId="632FADDD" w14:textId="5729C5AA"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5" w:history="1">
        <w:r w:rsidR="005B74EF" w:rsidRPr="00932093">
          <w:rPr>
            <w:rStyle w:val="Hyperlink"/>
            <w:noProof/>
          </w:rPr>
          <w:t>1.8</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Key Risks Affecting this investment</w:t>
        </w:r>
        <w:r w:rsidR="005B74EF">
          <w:rPr>
            <w:noProof/>
            <w:webHidden/>
          </w:rPr>
          <w:tab/>
        </w:r>
        <w:r w:rsidR="005B74EF">
          <w:rPr>
            <w:noProof/>
            <w:webHidden/>
          </w:rPr>
          <w:fldChar w:fldCharType="begin"/>
        </w:r>
        <w:r w:rsidR="005B74EF">
          <w:rPr>
            <w:noProof/>
            <w:webHidden/>
          </w:rPr>
          <w:instrText xml:space="preserve"> PAGEREF _Toc495589205 \h </w:instrText>
        </w:r>
        <w:r w:rsidR="005B74EF">
          <w:rPr>
            <w:noProof/>
            <w:webHidden/>
          </w:rPr>
        </w:r>
        <w:r w:rsidR="005B74EF">
          <w:rPr>
            <w:noProof/>
            <w:webHidden/>
          </w:rPr>
          <w:fldChar w:fldCharType="separate"/>
        </w:r>
        <w:r w:rsidR="00C33AEE">
          <w:rPr>
            <w:noProof/>
            <w:webHidden/>
          </w:rPr>
          <w:t>5</w:t>
        </w:r>
        <w:r w:rsidR="005B74EF">
          <w:rPr>
            <w:noProof/>
            <w:webHidden/>
          </w:rPr>
          <w:fldChar w:fldCharType="end"/>
        </w:r>
      </w:hyperlink>
    </w:p>
    <w:p w14:paraId="372DD5EC" w14:textId="6D58E851"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6" w:history="1">
        <w:r w:rsidR="005B74EF" w:rsidRPr="00932093">
          <w:rPr>
            <w:rStyle w:val="Hyperlink"/>
            <w:noProof/>
          </w:rPr>
          <w:t>1.9</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Where you can find the Company’s financial information</w:t>
        </w:r>
        <w:r w:rsidR="005B74EF">
          <w:rPr>
            <w:noProof/>
            <w:webHidden/>
          </w:rPr>
          <w:tab/>
        </w:r>
        <w:r w:rsidR="005B74EF">
          <w:rPr>
            <w:noProof/>
            <w:webHidden/>
          </w:rPr>
          <w:fldChar w:fldCharType="begin"/>
        </w:r>
        <w:r w:rsidR="005B74EF">
          <w:rPr>
            <w:noProof/>
            <w:webHidden/>
          </w:rPr>
          <w:instrText xml:space="preserve"> PAGEREF _Toc495589206 \h </w:instrText>
        </w:r>
        <w:r w:rsidR="005B74EF">
          <w:rPr>
            <w:noProof/>
            <w:webHidden/>
          </w:rPr>
        </w:r>
        <w:r w:rsidR="005B74EF">
          <w:rPr>
            <w:noProof/>
            <w:webHidden/>
          </w:rPr>
          <w:fldChar w:fldCharType="separate"/>
        </w:r>
        <w:r w:rsidR="00C33AEE">
          <w:rPr>
            <w:noProof/>
            <w:webHidden/>
          </w:rPr>
          <w:t>6</w:t>
        </w:r>
        <w:r w:rsidR="005B74EF">
          <w:rPr>
            <w:noProof/>
            <w:webHidden/>
          </w:rPr>
          <w:fldChar w:fldCharType="end"/>
        </w:r>
      </w:hyperlink>
    </w:p>
    <w:p w14:paraId="74748204" w14:textId="40B1FDB9"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07" w:history="1">
        <w:r w:rsidR="005B74EF" w:rsidRPr="00932093">
          <w:rPr>
            <w:rStyle w:val="Hyperlink"/>
            <w:noProof/>
          </w:rPr>
          <w:t>2</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Summary of Offer</w:t>
        </w:r>
        <w:r w:rsidR="005B74EF">
          <w:rPr>
            <w:noProof/>
            <w:webHidden/>
          </w:rPr>
          <w:tab/>
        </w:r>
        <w:r w:rsidR="005B74EF">
          <w:rPr>
            <w:noProof/>
            <w:webHidden/>
          </w:rPr>
          <w:fldChar w:fldCharType="begin"/>
        </w:r>
        <w:r w:rsidR="005B74EF">
          <w:rPr>
            <w:noProof/>
            <w:webHidden/>
          </w:rPr>
          <w:instrText xml:space="preserve"> PAGEREF _Toc495589207 \h </w:instrText>
        </w:r>
        <w:r w:rsidR="005B74EF">
          <w:rPr>
            <w:noProof/>
            <w:webHidden/>
          </w:rPr>
        </w:r>
        <w:r w:rsidR="005B74EF">
          <w:rPr>
            <w:noProof/>
            <w:webHidden/>
          </w:rPr>
          <w:fldChar w:fldCharType="separate"/>
        </w:r>
        <w:r w:rsidR="00C33AEE">
          <w:rPr>
            <w:noProof/>
            <w:webHidden/>
          </w:rPr>
          <w:t>7</w:t>
        </w:r>
        <w:r w:rsidR="005B74EF">
          <w:rPr>
            <w:noProof/>
            <w:webHidden/>
          </w:rPr>
          <w:fldChar w:fldCharType="end"/>
        </w:r>
      </w:hyperlink>
    </w:p>
    <w:p w14:paraId="34ACD801" w14:textId="75DBC1E1"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8" w:history="1">
        <w:r w:rsidR="005B74EF" w:rsidRPr="00932093">
          <w:rPr>
            <w:rStyle w:val="Hyperlink"/>
            <w:noProof/>
          </w:rPr>
          <w:t>2.1</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Background</w:t>
        </w:r>
        <w:r w:rsidR="005B74EF">
          <w:rPr>
            <w:noProof/>
            <w:webHidden/>
          </w:rPr>
          <w:tab/>
        </w:r>
        <w:r w:rsidR="005B74EF">
          <w:rPr>
            <w:noProof/>
            <w:webHidden/>
          </w:rPr>
          <w:fldChar w:fldCharType="begin"/>
        </w:r>
        <w:r w:rsidR="005B74EF">
          <w:rPr>
            <w:noProof/>
            <w:webHidden/>
          </w:rPr>
          <w:instrText xml:space="preserve"> PAGEREF _Toc495589208 \h </w:instrText>
        </w:r>
        <w:r w:rsidR="005B74EF">
          <w:rPr>
            <w:noProof/>
            <w:webHidden/>
          </w:rPr>
        </w:r>
        <w:r w:rsidR="005B74EF">
          <w:rPr>
            <w:noProof/>
            <w:webHidden/>
          </w:rPr>
          <w:fldChar w:fldCharType="separate"/>
        </w:r>
        <w:r w:rsidR="00C33AEE">
          <w:rPr>
            <w:noProof/>
            <w:webHidden/>
          </w:rPr>
          <w:t>7</w:t>
        </w:r>
        <w:r w:rsidR="005B74EF">
          <w:rPr>
            <w:noProof/>
            <w:webHidden/>
          </w:rPr>
          <w:fldChar w:fldCharType="end"/>
        </w:r>
      </w:hyperlink>
    </w:p>
    <w:p w14:paraId="65E75E46" w14:textId="319FC49C"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09" w:history="1">
        <w:r w:rsidR="005B74EF" w:rsidRPr="00932093">
          <w:rPr>
            <w:rStyle w:val="Hyperlink"/>
            <w:noProof/>
          </w:rPr>
          <w:t>2.2</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Who is Providing it to Me</w:t>
        </w:r>
        <w:r w:rsidR="005B74EF">
          <w:rPr>
            <w:noProof/>
            <w:webHidden/>
          </w:rPr>
          <w:tab/>
        </w:r>
        <w:r w:rsidR="005B74EF">
          <w:rPr>
            <w:noProof/>
            <w:webHidden/>
          </w:rPr>
          <w:fldChar w:fldCharType="begin"/>
        </w:r>
        <w:r w:rsidR="005B74EF">
          <w:rPr>
            <w:noProof/>
            <w:webHidden/>
          </w:rPr>
          <w:instrText xml:space="preserve"> PAGEREF _Toc495589209 \h </w:instrText>
        </w:r>
        <w:r w:rsidR="005B74EF">
          <w:rPr>
            <w:noProof/>
            <w:webHidden/>
          </w:rPr>
        </w:r>
        <w:r w:rsidR="005B74EF">
          <w:rPr>
            <w:noProof/>
            <w:webHidden/>
          </w:rPr>
          <w:fldChar w:fldCharType="separate"/>
        </w:r>
        <w:r w:rsidR="00C33AEE">
          <w:rPr>
            <w:noProof/>
            <w:webHidden/>
          </w:rPr>
          <w:t>7</w:t>
        </w:r>
        <w:r w:rsidR="005B74EF">
          <w:rPr>
            <w:noProof/>
            <w:webHidden/>
          </w:rPr>
          <w:fldChar w:fldCharType="end"/>
        </w:r>
      </w:hyperlink>
    </w:p>
    <w:p w14:paraId="7818A14E" w14:textId="7D2D1337"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0" w:history="1">
        <w:r w:rsidR="005B74EF" w:rsidRPr="00932093">
          <w:rPr>
            <w:rStyle w:val="Hyperlink"/>
            <w:noProof/>
          </w:rPr>
          <w:t>2.3</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Water / Shares Available</w:t>
        </w:r>
        <w:r w:rsidR="005B74EF">
          <w:rPr>
            <w:noProof/>
            <w:webHidden/>
          </w:rPr>
          <w:tab/>
        </w:r>
        <w:r w:rsidR="005B74EF">
          <w:rPr>
            <w:noProof/>
            <w:webHidden/>
          </w:rPr>
          <w:fldChar w:fldCharType="begin"/>
        </w:r>
        <w:r w:rsidR="005B74EF">
          <w:rPr>
            <w:noProof/>
            <w:webHidden/>
          </w:rPr>
          <w:instrText xml:space="preserve"> PAGEREF _Toc495589210 \h </w:instrText>
        </w:r>
        <w:r w:rsidR="005B74EF">
          <w:rPr>
            <w:noProof/>
            <w:webHidden/>
          </w:rPr>
        </w:r>
        <w:r w:rsidR="005B74EF">
          <w:rPr>
            <w:noProof/>
            <w:webHidden/>
          </w:rPr>
          <w:fldChar w:fldCharType="separate"/>
        </w:r>
        <w:r w:rsidR="00C33AEE">
          <w:rPr>
            <w:noProof/>
            <w:webHidden/>
          </w:rPr>
          <w:t>8</w:t>
        </w:r>
        <w:r w:rsidR="005B74EF">
          <w:rPr>
            <w:noProof/>
            <w:webHidden/>
          </w:rPr>
          <w:fldChar w:fldCharType="end"/>
        </w:r>
      </w:hyperlink>
    </w:p>
    <w:p w14:paraId="63F13388" w14:textId="56E89C8B"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1" w:history="1">
        <w:r w:rsidR="005B74EF" w:rsidRPr="00932093">
          <w:rPr>
            <w:rStyle w:val="Hyperlink"/>
            <w:noProof/>
          </w:rPr>
          <w:t>2.4</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Water Storage in Mayfield Hinds Zone</w:t>
        </w:r>
        <w:r w:rsidR="005B74EF">
          <w:rPr>
            <w:noProof/>
            <w:webHidden/>
          </w:rPr>
          <w:tab/>
        </w:r>
        <w:r w:rsidR="005B74EF">
          <w:rPr>
            <w:noProof/>
            <w:webHidden/>
          </w:rPr>
          <w:fldChar w:fldCharType="begin"/>
        </w:r>
        <w:r w:rsidR="005B74EF">
          <w:rPr>
            <w:noProof/>
            <w:webHidden/>
          </w:rPr>
          <w:instrText xml:space="preserve"> PAGEREF _Toc495589211 \h </w:instrText>
        </w:r>
        <w:r w:rsidR="005B74EF">
          <w:rPr>
            <w:noProof/>
            <w:webHidden/>
          </w:rPr>
        </w:r>
        <w:r w:rsidR="005B74EF">
          <w:rPr>
            <w:noProof/>
            <w:webHidden/>
          </w:rPr>
          <w:fldChar w:fldCharType="separate"/>
        </w:r>
        <w:r w:rsidR="00C33AEE">
          <w:rPr>
            <w:noProof/>
            <w:webHidden/>
          </w:rPr>
          <w:t>9</w:t>
        </w:r>
        <w:r w:rsidR="005B74EF">
          <w:rPr>
            <w:noProof/>
            <w:webHidden/>
          </w:rPr>
          <w:fldChar w:fldCharType="end"/>
        </w:r>
      </w:hyperlink>
    </w:p>
    <w:p w14:paraId="3752CE89" w14:textId="5600587C"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2" w:history="1">
        <w:r w:rsidR="005B74EF" w:rsidRPr="00932093">
          <w:rPr>
            <w:rStyle w:val="Hyperlink"/>
            <w:noProof/>
          </w:rPr>
          <w:t>2.5</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Policies of Company on Water Storage</w:t>
        </w:r>
        <w:r w:rsidR="005B74EF">
          <w:rPr>
            <w:noProof/>
            <w:webHidden/>
          </w:rPr>
          <w:tab/>
        </w:r>
        <w:r w:rsidR="005B74EF">
          <w:rPr>
            <w:noProof/>
            <w:webHidden/>
          </w:rPr>
          <w:fldChar w:fldCharType="begin"/>
        </w:r>
        <w:r w:rsidR="005B74EF">
          <w:rPr>
            <w:noProof/>
            <w:webHidden/>
          </w:rPr>
          <w:instrText xml:space="preserve"> PAGEREF _Toc495589212 \h </w:instrText>
        </w:r>
        <w:r w:rsidR="005B74EF">
          <w:rPr>
            <w:noProof/>
            <w:webHidden/>
          </w:rPr>
        </w:r>
        <w:r w:rsidR="005B74EF">
          <w:rPr>
            <w:noProof/>
            <w:webHidden/>
          </w:rPr>
          <w:fldChar w:fldCharType="separate"/>
        </w:r>
        <w:r w:rsidR="00C33AEE">
          <w:rPr>
            <w:noProof/>
            <w:webHidden/>
          </w:rPr>
          <w:t>9</w:t>
        </w:r>
        <w:r w:rsidR="005B74EF">
          <w:rPr>
            <w:noProof/>
            <w:webHidden/>
          </w:rPr>
          <w:fldChar w:fldCharType="end"/>
        </w:r>
      </w:hyperlink>
    </w:p>
    <w:p w14:paraId="7ECA2758" w14:textId="119AA813"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3" w:history="1">
        <w:r w:rsidR="005B74EF" w:rsidRPr="00932093">
          <w:rPr>
            <w:rStyle w:val="Hyperlink"/>
            <w:noProof/>
          </w:rPr>
          <w:t>2.6</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Future Availability of Water</w:t>
        </w:r>
        <w:r w:rsidR="005B74EF">
          <w:rPr>
            <w:noProof/>
            <w:webHidden/>
          </w:rPr>
          <w:tab/>
        </w:r>
        <w:r w:rsidR="005B74EF">
          <w:rPr>
            <w:noProof/>
            <w:webHidden/>
          </w:rPr>
          <w:fldChar w:fldCharType="begin"/>
        </w:r>
        <w:r w:rsidR="005B74EF">
          <w:rPr>
            <w:noProof/>
            <w:webHidden/>
          </w:rPr>
          <w:instrText xml:space="preserve"> PAGEREF _Toc495589213 \h </w:instrText>
        </w:r>
        <w:r w:rsidR="005B74EF">
          <w:rPr>
            <w:noProof/>
            <w:webHidden/>
          </w:rPr>
        </w:r>
        <w:r w:rsidR="005B74EF">
          <w:rPr>
            <w:noProof/>
            <w:webHidden/>
          </w:rPr>
          <w:fldChar w:fldCharType="separate"/>
        </w:r>
        <w:r w:rsidR="00C33AEE">
          <w:rPr>
            <w:noProof/>
            <w:webHidden/>
          </w:rPr>
          <w:t>10</w:t>
        </w:r>
        <w:r w:rsidR="005B74EF">
          <w:rPr>
            <w:noProof/>
            <w:webHidden/>
          </w:rPr>
          <w:fldChar w:fldCharType="end"/>
        </w:r>
      </w:hyperlink>
    </w:p>
    <w:p w14:paraId="2C546969" w14:textId="1AE49209"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4" w:history="1">
        <w:r w:rsidR="005B74EF" w:rsidRPr="00932093">
          <w:rPr>
            <w:rStyle w:val="Hyperlink"/>
            <w:noProof/>
          </w:rPr>
          <w:t>2.7</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Charges for Water</w:t>
        </w:r>
        <w:r w:rsidR="005B74EF">
          <w:rPr>
            <w:noProof/>
            <w:webHidden/>
          </w:rPr>
          <w:tab/>
        </w:r>
        <w:r w:rsidR="005B74EF">
          <w:rPr>
            <w:noProof/>
            <w:webHidden/>
          </w:rPr>
          <w:fldChar w:fldCharType="begin"/>
        </w:r>
        <w:r w:rsidR="005B74EF">
          <w:rPr>
            <w:noProof/>
            <w:webHidden/>
          </w:rPr>
          <w:instrText xml:space="preserve"> PAGEREF _Toc495589214 \h </w:instrText>
        </w:r>
        <w:r w:rsidR="005B74EF">
          <w:rPr>
            <w:noProof/>
            <w:webHidden/>
          </w:rPr>
        </w:r>
        <w:r w:rsidR="005B74EF">
          <w:rPr>
            <w:noProof/>
            <w:webHidden/>
          </w:rPr>
          <w:fldChar w:fldCharType="separate"/>
        </w:r>
        <w:r w:rsidR="00C33AEE">
          <w:rPr>
            <w:noProof/>
            <w:webHidden/>
          </w:rPr>
          <w:t>10</w:t>
        </w:r>
        <w:r w:rsidR="005B74EF">
          <w:rPr>
            <w:noProof/>
            <w:webHidden/>
          </w:rPr>
          <w:fldChar w:fldCharType="end"/>
        </w:r>
      </w:hyperlink>
    </w:p>
    <w:p w14:paraId="3D5CA029" w14:textId="54687FB9"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5" w:history="1">
        <w:r w:rsidR="005B74EF" w:rsidRPr="00932093">
          <w:rPr>
            <w:rStyle w:val="Hyperlink"/>
            <w:noProof/>
          </w:rPr>
          <w:t>2.8</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Valetta Zone Annual Charges</w:t>
        </w:r>
        <w:r w:rsidR="005B74EF">
          <w:rPr>
            <w:noProof/>
            <w:webHidden/>
          </w:rPr>
          <w:tab/>
        </w:r>
        <w:r w:rsidR="005B74EF">
          <w:rPr>
            <w:noProof/>
            <w:webHidden/>
          </w:rPr>
          <w:fldChar w:fldCharType="begin"/>
        </w:r>
        <w:r w:rsidR="005B74EF">
          <w:rPr>
            <w:noProof/>
            <w:webHidden/>
          </w:rPr>
          <w:instrText xml:space="preserve"> PAGEREF _Toc495589215 \h </w:instrText>
        </w:r>
        <w:r w:rsidR="005B74EF">
          <w:rPr>
            <w:noProof/>
            <w:webHidden/>
          </w:rPr>
        </w:r>
        <w:r w:rsidR="005B74EF">
          <w:rPr>
            <w:noProof/>
            <w:webHidden/>
          </w:rPr>
          <w:fldChar w:fldCharType="separate"/>
        </w:r>
        <w:r w:rsidR="00C33AEE">
          <w:rPr>
            <w:noProof/>
            <w:webHidden/>
          </w:rPr>
          <w:t>10</w:t>
        </w:r>
        <w:r w:rsidR="005B74EF">
          <w:rPr>
            <w:noProof/>
            <w:webHidden/>
          </w:rPr>
          <w:fldChar w:fldCharType="end"/>
        </w:r>
      </w:hyperlink>
    </w:p>
    <w:p w14:paraId="25791585" w14:textId="2F498F8B"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6" w:history="1">
        <w:r w:rsidR="005B74EF" w:rsidRPr="00932093">
          <w:rPr>
            <w:rStyle w:val="Hyperlink"/>
            <w:noProof/>
          </w:rPr>
          <w:t>2.9</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Mayfield Hinds Zone Annual Charges</w:t>
        </w:r>
        <w:r w:rsidR="005B74EF">
          <w:rPr>
            <w:noProof/>
            <w:webHidden/>
          </w:rPr>
          <w:tab/>
        </w:r>
        <w:r w:rsidR="005B74EF">
          <w:rPr>
            <w:noProof/>
            <w:webHidden/>
          </w:rPr>
          <w:fldChar w:fldCharType="begin"/>
        </w:r>
        <w:r w:rsidR="005B74EF">
          <w:rPr>
            <w:noProof/>
            <w:webHidden/>
          </w:rPr>
          <w:instrText xml:space="preserve"> PAGEREF _Toc495589216 \h </w:instrText>
        </w:r>
        <w:r w:rsidR="005B74EF">
          <w:rPr>
            <w:noProof/>
            <w:webHidden/>
          </w:rPr>
        </w:r>
        <w:r w:rsidR="005B74EF">
          <w:rPr>
            <w:noProof/>
            <w:webHidden/>
          </w:rPr>
          <w:fldChar w:fldCharType="separate"/>
        </w:r>
        <w:r w:rsidR="00C33AEE">
          <w:rPr>
            <w:noProof/>
            <w:webHidden/>
          </w:rPr>
          <w:t>10</w:t>
        </w:r>
        <w:r w:rsidR="005B74EF">
          <w:rPr>
            <w:noProof/>
            <w:webHidden/>
          </w:rPr>
          <w:fldChar w:fldCharType="end"/>
        </w:r>
      </w:hyperlink>
    </w:p>
    <w:p w14:paraId="313B53E1" w14:textId="16B1EF97"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7" w:history="1">
        <w:r w:rsidR="005B74EF" w:rsidRPr="00932093">
          <w:rPr>
            <w:rStyle w:val="Hyperlink"/>
            <w:noProof/>
          </w:rPr>
          <w:t>2.10</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Difference in Annual Charges</w:t>
        </w:r>
        <w:r w:rsidR="005B74EF">
          <w:rPr>
            <w:noProof/>
            <w:webHidden/>
          </w:rPr>
          <w:tab/>
        </w:r>
        <w:r w:rsidR="005B74EF">
          <w:rPr>
            <w:noProof/>
            <w:webHidden/>
          </w:rPr>
          <w:fldChar w:fldCharType="begin"/>
        </w:r>
        <w:r w:rsidR="005B74EF">
          <w:rPr>
            <w:noProof/>
            <w:webHidden/>
          </w:rPr>
          <w:instrText xml:space="preserve"> PAGEREF _Toc495589217 \h </w:instrText>
        </w:r>
        <w:r w:rsidR="005B74EF">
          <w:rPr>
            <w:noProof/>
            <w:webHidden/>
          </w:rPr>
        </w:r>
        <w:r w:rsidR="005B74EF">
          <w:rPr>
            <w:noProof/>
            <w:webHidden/>
          </w:rPr>
          <w:fldChar w:fldCharType="separate"/>
        </w:r>
        <w:r w:rsidR="00C33AEE">
          <w:rPr>
            <w:noProof/>
            <w:webHidden/>
          </w:rPr>
          <w:t>11</w:t>
        </w:r>
        <w:r w:rsidR="005B74EF">
          <w:rPr>
            <w:noProof/>
            <w:webHidden/>
          </w:rPr>
          <w:fldChar w:fldCharType="end"/>
        </w:r>
      </w:hyperlink>
    </w:p>
    <w:p w14:paraId="4C0D99EE" w14:textId="35DF35EE"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8" w:history="1">
        <w:r w:rsidR="005B74EF" w:rsidRPr="00932093">
          <w:rPr>
            <w:rStyle w:val="Hyperlink"/>
            <w:noProof/>
          </w:rPr>
          <w:t>2.11</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Stored Water</w:t>
        </w:r>
        <w:r w:rsidR="005B74EF">
          <w:rPr>
            <w:noProof/>
            <w:webHidden/>
          </w:rPr>
          <w:tab/>
        </w:r>
        <w:r w:rsidR="005B74EF">
          <w:rPr>
            <w:noProof/>
            <w:webHidden/>
          </w:rPr>
          <w:fldChar w:fldCharType="begin"/>
        </w:r>
        <w:r w:rsidR="005B74EF">
          <w:rPr>
            <w:noProof/>
            <w:webHidden/>
          </w:rPr>
          <w:instrText xml:space="preserve"> PAGEREF _Toc495589218 \h </w:instrText>
        </w:r>
        <w:r w:rsidR="005B74EF">
          <w:rPr>
            <w:noProof/>
            <w:webHidden/>
          </w:rPr>
        </w:r>
        <w:r w:rsidR="005B74EF">
          <w:rPr>
            <w:noProof/>
            <w:webHidden/>
          </w:rPr>
          <w:fldChar w:fldCharType="separate"/>
        </w:r>
        <w:r w:rsidR="00C33AEE">
          <w:rPr>
            <w:noProof/>
            <w:webHidden/>
          </w:rPr>
          <w:t>11</w:t>
        </w:r>
        <w:r w:rsidR="005B74EF">
          <w:rPr>
            <w:noProof/>
            <w:webHidden/>
          </w:rPr>
          <w:fldChar w:fldCharType="end"/>
        </w:r>
      </w:hyperlink>
    </w:p>
    <w:p w14:paraId="40D72C55" w14:textId="50952DF0"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19" w:history="1">
        <w:r w:rsidR="005B74EF" w:rsidRPr="00932093">
          <w:rPr>
            <w:rStyle w:val="Hyperlink"/>
            <w:noProof/>
          </w:rPr>
          <w:t>2.12</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Connection Costs</w:t>
        </w:r>
        <w:r w:rsidR="005B74EF">
          <w:rPr>
            <w:noProof/>
            <w:webHidden/>
          </w:rPr>
          <w:tab/>
        </w:r>
        <w:r w:rsidR="005B74EF">
          <w:rPr>
            <w:noProof/>
            <w:webHidden/>
          </w:rPr>
          <w:fldChar w:fldCharType="begin"/>
        </w:r>
        <w:r w:rsidR="005B74EF">
          <w:rPr>
            <w:noProof/>
            <w:webHidden/>
          </w:rPr>
          <w:instrText xml:space="preserve"> PAGEREF _Toc495589219 \h </w:instrText>
        </w:r>
        <w:r w:rsidR="005B74EF">
          <w:rPr>
            <w:noProof/>
            <w:webHidden/>
          </w:rPr>
        </w:r>
        <w:r w:rsidR="005B74EF">
          <w:rPr>
            <w:noProof/>
            <w:webHidden/>
          </w:rPr>
          <w:fldChar w:fldCharType="separate"/>
        </w:r>
        <w:r w:rsidR="00C33AEE">
          <w:rPr>
            <w:noProof/>
            <w:webHidden/>
          </w:rPr>
          <w:t>12</w:t>
        </w:r>
        <w:r w:rsidR="005B74EF">
          <w:rPr>
            <w:noProof/>
            <w:webHidden/>
          </w:rPr>
          <w:fldChar w:fldCharType="end"/>
        </w:r>
      </w:hyperlink>
    </w:p>
    <w:p w14:paraId="19CC8FCC" w14:textId="35851C14"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20" w:history="1">
        <w:r w:rsidR="005B74EF" w:rsidRPr="00932093">
          <w:rPr>
            <w:rStyle w:val="Hyperlink"/>
            <w:noProof/>
          </w:rPr>
          <w:t>2.13</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Right to Transfer / Sell Securities</w:t>
        </w:r>
        <w:r w:rsidR="005B74EF">
          <w:rPr>
            <w:noProof/>
            <w:webHidden/>
          </w:rPr>
          <w:tab/>
        </w:r>
        <w:r w:rsidR="005B74EF">
          <w:rPr>
            <w:noProof/>
            <w:webHidden/>
          </w:rPr>
          <w:fldChar w:fldCharType="begin"/>
        </w:r>
        <w:r w:rsidR="005B74EF">
          <w:rPr>
            <w:noProof/>
            <w:webHidden/>
          </w:rPr>
          <w:instrText xml:space="preserve"> PAGEREF _Toc495589220 \h </w:instrText>
        </w:r>
        <w:r w:rsidR="005B74EF">
          <w:rPr>
            <w:noProof/>
            <w:webHidden/>
          </w:rPr>
        </w:r>
        <w:r w:rsidR="005B74EF">
          <w:rPr>
            <w:noProof/>
            <w:webHidden/>
          </w:rPr>
          <w:fldChar w:fldCharType="separate"/>
        </w:r>
        <w:r w:rsidR="00C33AEE">
          <w:rPr>
            <w:noProof/>
            <w:webHidden/>
          </w:rPr>
          <w:t>12</w:t>
        </w:r>
        <w:r w:rsidR="005B74EF">
          <w:rPr>
            <w:noProof/>
            <w:webHidden/>
          </w:rPr>
          <w:fldChar w:fldCharType="end"/>
        </w:r>
      </w:hyperlink>
    </w:p>
    <w:p w14:paraId="57B5538F" w14:textId="76A28C39"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21" w:history="1">
        <w:r w:rsidR="005B74EF" w:rsidRPr="00932093">
          <w:rPr>
            <w:rStyle w:val="Hyperlink"/>
            <w:noProof/>
          </w:rPr>
          <w:t>2.14</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Voting Cap</w:t>
        </w:r>
        <w:r w:rsidR="005B74EF">
          <w:rPr>
            <w:noProof/>
            <w:webHidden/>
          </w:rPr>
          <w:tab/>
        </w:r>
        <w:r w:rsidR="005B74EF">
          <w:rPr>
            <w:noProof/>
            <w:webHidden/>
          </w:rPr>
          <w:fldChar w:fldCharType="begin"/>
        </w:r>
        <w:r w:rsidR="005B74EF">
          <w:rPr>
            <w:noProof/>
            <w:webHidden/>
          </w:rPr>
          <w:instrText xml:space="preserve"> PAGEREF _Toc495589221 \h </w:instrText>
        </w:r>
        <w:r w:rsidR="005B74EF">
          <w:rPr>
            <w:noProof/>
            <w:webHidden/>
          </w:rPr>
        </w:r>
        <w:r w:rsidR="005B74EF">
          <w:rPr>
            <w:noProof/>
            <w:webHidden/>
          </w:rPr>
          <w:fldChar w:fldCharType="separate"/>
        </w:r>
        <w:r w:rsidR="00C33AEE">
          <w:rPr>
            <w:noProof/>
            <w:webHidden/>
          </w:rPr>
          <w:t>13</w:t>
        </w:r>
        <w:r w:rsidR="005B74EF">
          <w:rPr>
            <w:noProof/>
            <w:webHidden/>
          </w:rPr>
          <w:fldChar w:fldCharType="end"/>
        </w:r>
      </w:hyperlink>
    </w:p>
    <w:p w14:paraId="6253759B" w14:textId="3DBA5E91"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22" w:history="1">
        <w:r w:rsidR="005B74EF" w:rsidRPr="00932093">
          <w:rPr>
            <w:rStyle w:val="Hyperlink"/>
            <w:noProof/>
          </w:rPr>
          <w:t>2.15</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Enquiries about Securities</w:t>
        </w:r>
        <w:r w:rsidR="005B74EF">
          <w:rPr>
            <w:noProof/>
            <w:webHidden/>
          </w:rPr>
          <w:tab/>
        </w:r>
        <w:r w:rsidR="005B74EF">
          <w:rPr>
            <w:noProof/>
            <w:webHidden/>
          </w:rPr>
          <w:fldChar w:fldCharType="begin"/>
        </w:r>
        <w:r w:rsidR="005B74EF">
          <w:rPr>
            <w:noProof/>
            <w:webHidden/>
          </w:rPr>
          <w:instrText xml:space="preserve"> PAGEREF _Toc495589222 \h </w:instrText>
        </w:r>
        <w:r w:rsidR="005B74EF">
          <w:rPr>
            <w:noProof/>
            <w:webHidden/>
          </w:rPr>
        </w:r>
        <w:r w:rsidR="005B74EF">
          <w:rPr>
            <w:noProof/>
            <w:webHidden/>
          </w:rPr>
          <w:fldChar w:fldCharType="separate"/>
        </w:r>
        <w:r w:rsidR="00C33AEE">
          <w:rPr>
            <w:noProof/>
            <w:webHidden/>
          </w:rPr>
          <w:t>13</w:t>
        </w:r>
        <w:r w:rsidR="005B74EF">
          <w:rPr>
            <w:noProof/>
            <w:webHidden/>
          </w:rPr>
          <w:fldChar w:fldCharType="end"/>
        </w:r>
      </w:hyperlink>
    </w:p>
    <w:p w14:paraId="36D3A149" w14:textId="48F7D069"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23" w:history="1">
        <w:r w:rsidR="005B74EF" w:rsidRPr="00932093">
          <w:rPr>
            <w:rStyle w:val="Hyperlink"/>
            <w:noProof/>
          </w:rPr>
          <w:t>3</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Who can apply for Shares</w:t>
        </w:r>
        <w:r w:rsidR="005B74EF">
          <w:rPr>
            <w:noProof/>
            <w:webHidden/>
          </w:rPr>
          <w:tab/>
        </w:r>
        <w:r w:rsidR="005B74EF">
          <w:rPr>
            <w:noProof/>
            <w:webHidden/>
          </w:rPr>
          <w:fldChar w:fldCharType="begin"/>
        </w:r>
        <w:r w:rsidR="005B74EF">
          <w:rPr>
            <w:noProof/>
            <w:webHidden/>
          </w:rPr>
          <w:instrText xml:space="preserve"> PAGEREF _Toc495589223 \h </w:instrText>
        </w:r>
        <w:r w:rsidR="005B74EF">
          <w:rPr>
            <w:noProof/>
            <w:webHidden/>
          </w:rPr>
        </w:r>
        <w:r w:rsidR="005B74EF">
          <w:rPr>
            <w:noProof/>
            <w:webHidden/>
          </w:rPr>
          <w:fldChar w:fldCharType="separate"/>
        </w:r>
        <w:r w:rsidR="00C33AEE">
          <w:rPr>
            <w:noProof/>
            <w:webHidden/>
          </w:rPr>
          <w:t>13</w:t>
        </w:r>
        <w:r w:rsidR="005B74EF">
          <w:rPr>
            <w:noProof/>
            <w:webHidden/>
          </w:rPr>
          <w:fldChar w:fldCharType="end"/>
        </w:r>
      </w:hyperlink>
    </w:p>
    <w:p w14:paraId="6FDF4F86" w14:textId="219E68AE"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24" w:history="1">
        <w:r w:rsidR="005B74EF" w:rsidRPr="00932093">
          <w:rPr>
            <w:rStyle w:val="Hyperlink"/>
            <w:noProof/>
          </w:rPr>
          <w:t>4</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Application for Shares</w:t>
        </w:r>
        <w:r w:rsidR="005B74EF">
          <w:rPr>
            <w:noProof/>
            <w:webHidden/>
          </w:rPr>
          <w:tab/>
        </w:r>
        <w:r w:rsidR="005B74EF">
          <w:rPr>
            <w:noProof/>
            <w:webHidden/>
          </w:rPr>
          <w:fldChar w:fldCharType="begin"/>
        </w:r>
        <w:r w:rsidR="005B74EF">
          <w:rPr>
            <w:noProof/>
            <w:webHidden/>
          </w:rPr>
          <w:instrText xml:space="preserve"> PAGEREF _Toc495589224 \h </w:instrText>
        </w:r>
        <w:r w:rsidR="005B74EF">
          <w:rPr>
            <w:noProof/>
            <w:webHidden/>
          </w:rPr>
        </w:r>
        <w:r w:rsidR="005B74EF">
          <w:rPr>
            <w:noProof/>
            <w:webHidden/>
          </w:rPr>
          <w:fldChar w:fldCharType="separate"/>
        </w:r>
        <w:r w:rsidR="00C33AEE">
          <w:rPr>
            <w:noProof/>
            <w:webHidden/>
          </w:rPr>
          <w:t>14</w:t>
        </w:r>
        <w:r w:rsidR="005B74EF">
          <w:rPr>
            <w:noProof/>
            <w:webHidden/>
          </w:rPr>
          <w:fldChar w:fldCharType="end"/>
        </w:r>
      </w:hyperlink>
    </w:p>
    <w:p w14:paraId="64FAB7FF" w14:textId="29F3E5AC"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25" w:history="1">
        <w:r w:rsidR="005B74EF" w:rsidRPr="00932093">
          <w:rPr>
            <w:rStyle w:val="Hyperlink"/>
            <w:noProof/>
          </w:rPr>
          <w:t>5</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Over Applications</w:t>
        </w:r>
        <w:r w:rsidR="005B74EF">
          <w:rPr>
            <w:noProof/>
            <w:webHidden/>
          </w:rPr>
          <w:tab/>
        </w:r>
        <w:r w:rsidR="005B74EF">
          <w:rPr>
            <w:noProof/>
            <w:webHidden/>
          </w:rPr>
          <w:fldChar w:fldCharType="begin"/>
        </w:r>
        <w:r w:rsidR="005B74EF">
          <w:rPr>
            <w:noProof/>
            <w:webHidden/>
          </w:rPr>
          <w:instrText xml:space="preserve"> PAGEREF _Toc495589225 \h </w:instrText>
        </w:r>
        <w:r w:rsidR="005B74EF">
          <w:rPr>
            <w:noProof/>
            <w:webHidden/>
          </w:rPr>
        </w:r>
        <w:r w:rsidR="005B74EF">
          <w:rPr>
            <w:noProof/>
            <w:webHidden/>
          </w:rPr>
          <w:fldChar w:fldCharType="separate"/>
        </w:r>
        <w:r w:rsidR="00C33AEE">
          <w:rPr>
            <w:noProof/>
            <w:webHidden/>
          </w:rPr>
          <w:t>14</w:t>
        </w:r>
        <w:r w:rsidR="005B74EF">
          <w:rPr>
            <w:noProof/>
            <w:webHidden/>
          </w:rPr>
          <w:fldChar w:fldCharType="end"/>
        </w:r>
      </w:hyperlink>
    </w:p>
    <w:p w14:paraId="01719645" w14:textId="0BDC3815"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26" w:history="1">
        <w:r w:rsidR="005B74EF" w:rsidRPr="00932093">
          <w:rPr>
            <w:rStyle w:val="Hyperlink"/>
            <w:noProof/>
          </w:rPr>
          <w:t>6</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How to Apply</w:t>
        </w:r>
        <w:r w:rsidR="005B74EF">
          <w:rPr>
            <w:noProof/>
            <w:webHidden/>
          </w:rPr>
          <w:tab/>
        </w:r>
        <w:r w:rsidR="005B74EF">
          <w:rPr>
            <w:noProof/>
            <w:webHidden/>
          </w:rPr>
          <w:fldChar w:fldCharType="begin"/>
        </w:r>
        <w:r w:rsidR="005B74EF">
          <w:rPr>
            <w:noProof/>
            <w:webHidden/>
          </w:rPr>
          <w:instrText xml:space="preserve"> PAGEREF _Toc495589226 \h </w:instrText>
        </w:r>
        <w:r w:rsidR="005B74EF">
          <w:rPr>
            <w:noProof/>
            <w:webHidden/>
          </w:rPr>
        </w:r>
        <w:r w:rsidR="005B74EF">
          <w:rPr>
            <w:noProof/>
            <w:webHidden/>
          </w:rPr>
          <w:fldChar w:fldCharType="separate"/>
        </w:r>
        <w:r w:rsidR="00C33AEE">
          <w:rPr>
            <w:noProof/>
            <w:webHidden/>
          </w:rPr>
          <w:t>14</w:t>
        </w:r>
        <w:r w:rsidR="005B74EF">
          <w:rPr>
            <w:noProof/>
            <w:webHidden/>
          </w:rPr>
          <w:fldChar w:fldCharType="end"/>
        </w:r>
      </w:hyperlink>
    </w:p>
    <w:p w14:paraId="7D9E865E" w14:textId="78C13989"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27" w:history="1">
        <w:r w:rsidR="005B74EF" w:rsidRPr="00932093">
          <w:rPr>
            <w:rStyle w:val="Hyperlink"/>
            <w:noProof/>
          </w:rPr>
          <w:t>6.1</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How to Apply</w:t>
        </w:r>
        <w:r w:rsidR="005B74EF">
          <w:rPr>
            <w:noProof/>
            <w:webHidden/>
          </w:rPr>
          <w:tab/>
        </w:r>
        <w:r w:rsidR="005B74EF">
          <w:rPr>
            <w:noProof/>
            <w:webHidden/>
          </w:rPr>
          <w:fldChar w:fldCharType="begin"/>
        </w:r>
        <w:r w:rsidR="005B74EF">
          <w:rPr>
            <w:noProof/>
            <w:webHidden/>
          </w:rPr>
          <w:instrText xml:space="preserve"> PAGEREF _Toc495589227 \h </w:instrText>
        </w:r>
        <w:r w:rsidR="005B74EF">
          <w:rPr>
            <w:noProof/>
            <w:webHidden/>
          </w:rPr>
        </w:r>
        <w:r w:rsidR="005B74EF">
          <w:rPr>
            <w:noProof/>
            <w:webHidden/>
          </w:rPr>
          <w:fldChar w:fldCharType="separate"/>
        </w:r>
        <w:r w:rsidR="00C33AEE">
          <w:rPr>
            <w:noProof/>
            <w:webHidden/>
          </w:rPr>
          <w:t>14</w:t>
        </w:r>
        <w:r w:rsidR="005B74EF">
          <w:rPr>
            <w:noProof/>
            <w:webHidden/>
          </w:rPr>
          <w:fldChar w:fldCharType="end"/>
        </w:r>
      </w:hyperlink>
    </w:p>
    <w:p w14:paraId="4595B1EB" w14:textId="6DB953B0"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28" w:history="1">
        <w:r w:rsidR="005B74EF" w:rsidRPr="00932093">
          <w:rPr>
            <w:rStyle w:val="Hyperlink"/>
            <w:noProof/>
          </w:rPr>
          <w:t>6.2</w:t>
        </w:r>
        <w:r w:rsidR="005B74EF">
          <w:rPr>
            <w:rFonts w:asciiTheme="minorHAnsi" w:eastAsiaTheme="minorEastAsia" w:hAnsiTheme="minorHAnsi" w:cstheme="minorBidi"/>
            <w:smallCaps w:val="0"/>
            <w:noProof/>
            <w:sz w:val="22"/>
            <w:szCs w:val="22"/>
            <w:lang w:eastAsia="en-NZ"/>
          </w:rPr>
          <w:tab/>
        </w:r>
        <w:r w:rsidR="005B74EF" w:rsidRPr="00932093">
          <w:rPr>
            <w:rStyle w:val="Hyperlink"/>
            <w:noProof/>
          </w:rPr>
          <w:t>Privacy Policy</w:t>
        </w:r>
        <w:r w:rsidR="005B74EF">
          <w:rPr>
            <w:noProof/>
            <w:webHidden/>
          </w:rPr>
          <w:tab/>
        </w:r>
        <w:r w:rsidR="005B74EF">
          <w:rPr>
            <w:noProof/>
            <w:webHidden/>
          </w:rPr>
          <w:fldChar w:fldCharType="begin"/>
        </w:r>
        <w:r w:rsidR="005B74EF">
          <w:rPr>
            <w:noProof/>
            <w:webHidden/>
          </w:rPr>
          <w:instrText xml:space="preserve"> PAGEREF _Toc495589228 \h </w:instrText>
        </w:r>
        <w:r w:rsidR="005B74EF">
          <w:rPr>
            <w:noProof/>
            <w:webHidden/>
          </w:rPr>
        </w:r>
        <w:r w:rsidR="005B74EF">
          <w:rPr>
            <w:noProof/>
            <w:webHidden/>
          </w:rPr>
          <w:fldChar w:fldCharType="separate"/>
        </w:r>
        <w:r w:rsidR="00C33AEE">
          <w:rPr>
            <w:noProof/>
            <w:webHidden/>
          </w:rPr>
          <w:t>16</w:t>
        </w:r>
        <w:r w:rsidR="005B74EF">
          <w:rPr>
            <w:noProof/>
            <w:webHidden/>
          </w:rPr>
          <w:fldChar w:fldCharType="end"/>
        </w:r>
      </w:hyperlink>
    </w:p>
    <w:p w14:paraId="1AD76DCC" w14:textId="34277BE5"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29" w:history="1">
        <w:r w:rsidR="005B74EF" w:rsidRPr="00932093">
          <w:rPr>
            <w:rStyle w:val="Hyperlink"/>
            <w:noProof/>
          </w:rPr>
          <w:t>7</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Contact Information</w:t>
        </w:r>
        <w:r w:rsidR="005B74EF">
          <w:rPr>
            <w:noProof/>
            <w:webHidden/>
          </w:rPr>
          <w:tab/>
        </w:r>
        <w:r w:rsidR="005B74EF">
          <w:rPr>
            <w:noProof/>
            <w:webHidden/>
          </w:rPr>
          <w:fldChar w:fldCharType="begin"/>
        </w:r>
        <w:r w:rsidR="005B74EF">
          <w:rPr>
            <w:noProof/>
            <w:webHidden/>
          </w:rPr>
          <w:instrText xml:space="preserve"> PAGEREF _Toc495589229 \h </w:instrText>
        </w:r>
        <w:r w:rsidR="005B74EF">
          <w:rPr>
            <w:noProof/>
            <w:webHidden/>
          </w:rPr>
        </w:r>
        <w:r w:rsidR="005B74EF">
          <w:rPr>
            <w:noProof/>
            <w:webHidden/>
          </w:rPr>
          <w:fldChar w:fldCharType="separate"/>
        </w:r>
        <w:r w:rsidR="00C33AEE">
          <w:rPr>
            <w:noProof/>
            <w:webHidden/>
          </w:rPr>
          <w:t>17</w:t>
        </w:r>
        <w:r w:rsidR="005B74EF">
          <w:rPr>
            <w:noProof/>
            <w:webHidden/>
          </w:rPr>
          <w:fldChar w:fldCharType="end"/>
        </w:r>
      </w:hyperlink>
    </w:p>
    <w:p w14:paraId="559BF463" w14:textId="5910BA33"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30" w:history="1">
        <w:r w:rsidR="005B74EF" w:rsidRPr="00932093">
          <w:rPr>
            <w:rStyle w:val="Hyperlink"/>
            <w:noProof/>
          </w:rPr>
          <w:t>8</w:t>
        </w:r>
        <w:r w:rsidR="005B74EF">
          <w:rPr>
            <w:rFonts w:asciiTheme="minorHAnsi" w:eastAsiaTheme="minorEastAsia" w:hAnsiTheme="minorHAnsi" w:cstheme="minorBidi"/>
            <w:b w:val="0"/>
            <w:bCs w:val="0"/>
            <w:caps w:val="0"/>
            <w:noProof/>
            <w:sz w:val="22"/>
            <w:szCs w:val="22"/>
            <w:lang w:eastAsia="en-NZ"/>
          </w:rPr>
          <w:tab/>
        </w:r>
        <w:r w:rsidR="005B74EF" w:rsidRPr="00932093">
          <w:rPr>
            <w:rStyle w:val="Hyperlink"/>
            <w:noProof/>
          </w:rPr>
          <w:t>Glossary</w:t>
        </w:r>
        <w:r w:rsidR="005B74EF">
          <w:rPr>
            <w:noProof/>
            <w:webHidden/>
          </w:rPr>
          <w:tab/>
        </w:r>
        <w:r w:rsidR="005B74EF">
          <w:rPr>
            <w:noProof/>
            <w:webHidden/>
          </w:rPr>
          <w:fldChar w:fldCharType="begin"/>
        </w:r>
        <w:r w:rsidR="005B74EF">
          <w:rPr>
            <w:noProof/>
            <w:webHidden/>
          </w:rPr>
          <w:instrText xml:space="preserve"> PAGEREF _Toc495589230 \h </w:instrText>
        </w:r>
        <w:r w:rsidR="005B74EF">
          <w:rPr>
            <w:noProof/>
            <w:webHidden/>
          </w:rPr>
        </w:r>
        <w:r w:rsidR="005B74EF">
          <w:rPr>
            <w:noProof/>
            <w:webHidden/>
          </w:rPr>
          <w:fldChar w:fldCharType="separate"/>
        </w:r>
        <w:r w:rsidR="00C33AEE">
          <w:rPr>
            <w:noProof/>
            <w:webHidden/>
          </w:rPr>
          <w:t>18</w:t>
        </w:r>
        <w:r w:rsidR="005B74EF">
          <w:rPr>
            <w:noProof/>
            <w:webHidden/>
          </w:rPr>
          <w:fldChar w:fldCharType="end"/>
        </w:r>
      </w:hyperlink>
    </w:p>
    <w:p w14:paraId="5AFB6C87" w14:textId="09AEF815"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31" w:history="1">
        <w:r w:rsidR="005B74EF" w:rsidRPr="00932093">
          <w:rPr>
            <w:rStyle w:val="Hyperlink"/>
            <w:noProof/>
          </w:rPr>
          <w:t>MAP OF SCHEME AREA</w:t>
        </w:r>
        <w:r w:rsidR="005B74EF">
          <w:rPr>
            <w:noProof/>
            <w:webHidden/>
          </w:rPr>
          <w:tab/>
        </w:r>
        <w:r w:rsidR="005B74EF">
          <w:rPr>
            <w:noProof/>
            <w:webHidden/>
          </w:rPr>
          <w:fldChar w:fldCharType="begin"/>
        </w:r>
        <w:r w:rsidR="005B74EF">
          <w:rPr>
            <w:noProof/>
            <w:webHidden/>
          </w:rPr>
          <w:instrText xml:space="preserve"> PAGEREF _Toc495589231 \h </w:instrText>
        </w:r>
        <w:r w:rsidR="005B74EF">
          <w:rPr>
            <w:noProof/>
            <w:webHidden/>
          </w:rPr>
        </w:r>
        <w:r w:rsidR="005B74EF">
          <w:rPr>
            <w:noProof/>
            <w:webHidden/>
          </w:rPr>
          <w:fldChar w:fldCharType="separate"/>
        </w:r>
        <w:r w:rsidR="00C33AEE">
          <w:rPr>
            <w:noProof/>
            <w:webHidden/>
          </w:rPr>
          <w:t>20</w:t>
        </w:r>
        <w:r w:rsidR="005B74EF">
          <w:rPr>
            <w:noProof/>
            <w:webHidden/>
          </w:rPr>
          <w:fldChar w:fldCharType="end"/>
        </w:r>
      </w:hyperlink>
    </w:p>
    <w:p w14:paraId="7A7F6CD4" w14:textId="1AAC5D08"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32" w:history="1">
        <w:r w:rsidR="005B74EF" w:rsidRPr="00932093">
          <w:rPr>
            <w:rStyle w:val="Hyperlink"/>
            <w:noProof/>
          </w:rPr>
          <w:t>APPLICATION FOR SHARES</w:t>
        </w:r>
        <w:r w:rsidR="005B74EF">
          <w:rPr>
            <w:noProof/>
            <w:webHidden/>
          </w:rPr>
          <w:tab/>
        </w:r>
        <w:r w:rsidR="005B74EF">
          <w:rPr>
            <w:noProof/>
            <w:webHidden/>
          </w:rPr>
          <w:fldChar w:fldCharType="begin"/>
        </w:r>
        <w:r w:rsidR="005B74EF">
          <w:rPr>
            <w:noProof/>
            <w:webHidden/>
          </w:rPr>
          <w:instrText xml:space="preserve"> PAGEREF _Toc495589232 \h </w:instrText>
        </w:r>
        <w:r w:rsidR="005B74EF">
          <w:rPr>
            <w:noProof/>
            <w:webHidden/>
          </w:rPr>
        </w:r>
        <w:r w:rsidR="005B74EF">
          <w:rPr>
            <w:noProof/>
            <w:webHidden/>
          </w:rPr>
          <w:fldChar w:fldCharType="separate"/>
        </w:r>
        <w:r w:rsidR="00C33AEE">
          <w:rPr>
            <w:noProof/>
            <w:webHidden/>
          </w:rPr>
          <w:t>21</w:t>
        </w:r>
        <w:r w:rsidR="005B74EF">
          <w:rPr>
            <w:noProof/>
            <w:webHidden/>
          </w:rPr>
          <w:fldChar w:fldCharType="end"/>
        </w:r>
      </w:hyperlink>
    </w:p>
    <w:p w14:paraId="057EEF8A" w14:textId="18FB9E38"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33" w:history="1">
        <w:r w:rsidR="005B74EF" w:rsidRPr="00932093">
          <w:rPr>
            <w:rStyle w:val="Hyperlink"/>
            <w:noProof/>
          </w:rPr>
          <w:t>TERMS AND CONDITIONS OF APPLICATION</w:t>
        </w:r>
        <w:r w:rsidR="005B74EF">
          <w:rPr>
            <w:noProof/>
            <w:webHidden/>
          </w:rPr>
          <w:tab/>
        </w:r>
        <w:r w:rsidR="005B74EF">
          <w:rPr>
            <w:noProof/>
            <w:webHidden/>
          </w:rPr>
          <w:fldChar w:fldCharType="begin"/>
        </w:r>
        <w:r w:rsidR="005B74EF">
          <w:rPr>
            <w:noProof/>
            <w:webHidden/>
          </w:rPr>
          <w:instrText xml:space="preserve"> PAGEREF _Toc495589233 \h </w:instrText>
        </w:r>
        <w:r w:rsidR="005B74EF">
          <w:rPr>
            <w:noProof/>
            <w:webHidden/>
          </w:rPr>
        </w:r>
        <w:r w:rsidR="005B74EF">
          <w:rPr>
            <w:noProof/>
            <w:webHidden/>
          </w:rPr>
          <w:fldChar w:fldCharType="separate"/>
        </w:r>
        <w:r w:rsidR="00C33AEE">
          <w:rPr>
            <w:noProof/>
            <w:webHidden/>
          </w:rPr>
          <w:t>23</w:t>
        </w:r>
        <w:r w:rsidR="005B74EF">
          <w:rPr>
            <w:noProof/>
            <w:webHidden/>
          </w:rPr>
          <w:fldChar w:fldCharType="end"/>
        </w:r>
      </w:hyperlink>
    </w:p>
    <w:p w14:paraId="71B8319C" w14:textId="56F32D45" w:rsidR="005B74EF" w:rsidRDefault="00B945B7">
      <w:pPr>
        <w:pStyle w:val="TOC2"/>
        <w:tabs>
          <w:tab w:val="right" w:leader="dot" w:pos="9016"/>
        </w:tabs>
        <w:rPr>
          <w:rFonts w:asciiTheme="minorHAnsi" w:eastAsiaTheme="minorEastAsia" w:hAnsiTheme="minorHAnsi" w:cstheme="minorBidi"/>
          <w:smallCaps w:val="0"/>
          <w:noProof/>
          <w:sz w:val="22"/>
          <w:szCs w:val="22"/>
          <w:lang w:eastAsia="en-NZ"/>
        </w:rPr>
      </w:pPr>
      <w:hyperlink w:anchor="_Toc495589234" w:history="1">
        <w:r w:rsidR="005B74EF" w:rsidRPr="00932093">
          <w:rPr>
            <w:rStyle w:val="Hyperlink"/>
            <w:noProof/>
          </w:rPr>
          <w:t>APPLICATION INSTRUCTIONS</w:t>
        </w:r>
        <w:r w:rsidR="005B74EF">
          <w:rPr>
            <w:noProof/>
            <w:webHidden/>
          </w:rPr>
          <w:tab/>
        </w:r>
        <w:r w:rsidR="005B74EF">
          <w:rPr>
            <w:noProof/>
            <w:webHidden/>
          </w:rPr>
          <w:fldChar w:fldCharType="begin"/>
        </w:r>
        <w:r w:rsidR="005B74EF">
          <w:rPr>
            <w:noProof/>
            <w:webHidden/>
          </w:rPr>
          <w:instrText xml:space="preserve"> PAGEREF _Toc495589234 \h </w:instrText>
        </w:r>
        <w:r w:rsidR="005B74EF">
          <w:rPr>
            <w:noProof/>
            <w:webHidden/>
          </w:rPr>
        </w:r>
        <w:r w:rsidR="005B74EF">
          <w:rPr>
            <w:noProof/>
            <w:webHidden/>
          </w:rPr>
          <w:fldChar w:fldCharType="separate"/>
        </w:r>
        <w:r w:rsidR="00C33AEE">
          <w:rPr>
            <w:noProof/>
            <w:webHidden/>
          </w:rPr>
          <w:t>24</w:t>
        </w:r>
        <w:r w:rsidR="005B74EF">
          <w:rPr>
            <w:noProof/>
            <w:webHidden/>
          </w:rPr>
          <w:fldChar w:fldCharType="end"/>
        </w:r>
      </w:hyperlink>
    </w:p>
    <w:p w14:paraId="42541B84" w14:textId="456489A0" w:rsidR="005B74EF" w:rsidRDefault="00B945B7">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495589235" w:history="1">
        <w:r w:rsidR="005B74EF" w:rsidRPr="00932093">
          <w:rPr>
            <w:rStyle w:val="Hyperlink"/>
            <w:noProof/>
          </w:rPr>
          <w:t>CERTIFICATE UNDER SCHEDULE 1 OF FINANCIAL MARKETS CONDUCT ACT 2013 (FMCA) FOR ELIGIBLE INVESTOR</w:t>
        </w:r>
        <w:r w:rsidR="005B74EF">
          <w:rPr>
            <w:noProof/>
            <w:webHidden/>
          </w:rPr>
          <w:tab/>
        </w:r>
        <w:r w:rsidR="005B74EF">
          <w:rPr>
            <w:noProof/>
            <w:webHidden/>
          </w:rPr>
          <w:fldChar w:fldCharType="begin"/>
        </w:r>
        <w:r w:rsidR="005B74EF">
          <w:rPr>
            <w:noProof/>
            <w:webHidden/>
          </w:rPr>
          <w:instrText xml:space="preserve"> PAGEREF _Toc495589235 \h </w:instrText>
        </w:r>
        <w:r w:rsidR="005B74EF">
          <w:rPr>
            <w:noProof/>
            <w:webHidden/>
          </w:rPr>
        </w:r>
        <w:r w:rsidR="005B74EF">
          <w:rPr>
            <w:noProof/>
            <w:webHidden/>
          </w:rPr>
          <w:fldChar w:fldCharType="separate"/>
        </w:r>
        <w:r w:rsidR="00C33AEE">
          <w:rPr>
            <w:noProof/>
            <w:webHidden/>
          </w:rPr>
          <w:t>25</w:t>
        </w:r>
        <w:r w:rsidR="005B74EF">
          <w:rPr>
            <w:noProof/>
            <w:webHidden/>
          </w:rPr>
          <w:fldChar w:fldCharType="end"/>
        </w:r>
      </w:hyperlink>
    </w:p>
    <w:p w14:paraId="75FBFCAE" w14:textId="77365E8D" w:rsidR="00FC3D7A" w:rsidRDefault="003D3821" w:rsidP="00F4066C">
      <w:pPr>
        <w:sectPr w:rsidR="00FC3D7A" w:rsidSect="00F4066C">
          <w:pgSz w:w="11906" w:h="16838"/>
          <w:pgMar w:top="851" w:right="1440" w:bottom="1135" w:left="1440" w:header="708" w:footer="708" w:gutter="0"/>
          <w:pgNumType w:start="1"/>
          <w:cols w:space="708"/>
          <w:docGrid w:linePitch="360"/>
        </w:sectPr>
      </w:pPr>
      <w:r>
        <w:fldChar w:fldCharType="end"/>
      </w:r>
    </w:p>
    <w:p w14:paraId="4E954C59" w14:textId="1C485A70" w:rsidR="00371D3A" w:rsidRPr="00BA1D49" w:rsidRDefault="00540828" w:rsidP="005F5644">
      <w:pPr>
        <w:pStyle w:val="PDSHeading1"/>
      </w:pPr>
      <w:bookmarkStart w:id="4" w:name="_Toc495580130"/>
      <w:bookmarkStart w:id="5" w:name="_Toc495580689"/>
      <w:bookmarkStart w:id="6" w:name="_Toc495589197"/>
      <w:r w:rsidRPr="00BA1D49">
        <w:lastRenderedPageBreak/>
        <w:t>Key Information Summary</w:t>
      </w:r>
      <w:bookmarkEnd w:id="3"/>
      <w:bookmarkEnd w:id="4"/>
      <w:bookmarkEnd w:id="5"/>
      <w:bookmarkEnd w:id="6"/>
    </w:p>
    <w:p w14:paraId="509EBF0F" w14:textId="77777777" w:rsidR="00540828" w:rsidRPr="00BA1D49" w:rsidRDefault="00540828" w:rsidP="00817E74">
      <w:pPr>
        <w:pStyle w:val="PDSHeading2"/>
        <w:tabs>
          <w:tab w:val="clear" w:pos="1134"/>
          <w:tab w:val="num" w:pos="567"/>
        </w:tabs>
        <w:ind w:left="567"/>
      </w:pPr>
      <w:bookmarkStart w:id="7" w:name="_Toc445200176"/>
      <w:bookmarkStart w:id="8" w:name="_Toc495580131"/>
      <w:bookmarkStart w:id="9" w:name="_Toc495580690"/>
      <w:bookmarkStart w:id="10" w:name="_Toc495589198"/>
      <w:r w:rsidRPr="008C3EB7">
        <w:t>What</w:t>
      </w:r>
      <w:r w:rsidRPr="00BA1D49">
        <w:t xml:space="preserve"> is this?</w:t>
      </w:r>
      <w:bookmarkEnd w:id="7"/>
      <w:bookmarkEnd w:id="8"/>
      <w:bookmarkEnd w:id="9"/>
      <w:bookmarkEnd w:id="10"/>
      <w:r w:rsidRPr="00BA1D49">
        <w:t xml:space="preserve"> </w:t>
      </w:r>
    </w:p>
    <w:p w14:paraId="75147C49" w14:textId="012361C5" w:rsidR="00B144E8" w:rsidRDefault="00540828" w:rsidP="00540828">
      <w:pPr>
        <w:ind w:firstLine="0"/>
        <w:rPr>
          <w:rFonts w:ascii="Arial" w:hAnsi="Arial"/>
        </w:rPr>
      </w:pPr>
      <w:r w:rsidRPr="00BA1D49">
        <w:rPr>
          <w:rFonts w:ascii="Arial" w:hAnsi="Arial"/>
        </w:rPr>
        <w:t xml:space="preserve">This </w:t>
      </w:r>
      <w:r w:rsidR="00B144E8">
        <w:rPr>
          <w:rFonts w:ascii="Arial" w:hAnsi="Arial"/>
        </w:rPr>
        <w:t xml:space="preserve">Information Memorandum contains an offer of </w:t>
      </w:r>
      <w:r w:rsidR="00921012">
        <w:rPr>
          <w:rFonts w:ascii="Arial" w:hAnsi="Arial"/>
        </w:rPr>
        <w:t>111,194</w:t>
      </w:r>
      <w:r w:rsidR="001578FA">
        <w:rPr>
          <w:rFonts w:ascii="Arial" w:hAnsi="Arial"/>
        </w:rPr>
        <w:t xml:space="preserve"> MG </w:t>
      </w:r>
      <w:r w:rsidR="00B144E8">
        <w:rPr>
          <w:rFonts w:ascii="Arial" w:hAnsi="Arial"/>
        </w:rPr>
        <w:t xml:space="preserve">Shares in the Company.  </w:t>
      </w:r>
      <w:r w:rsidR="00994C85">
        <w:rPr>
          <w:rFonts w:ascii="Arial" w:hAnsi="Arial"/>
        </w:rPr>
        <w:t xml:space="preserve">Each </w:t>
      </w:r>
      <w:r w:rsidR="00D42E33">
        <w:rPr>
          <w:rFonts w:ascii="Arial" w:hAnsi="Arial"/>
        </w:rPr>
        <w:t>A</w:t>
      </w:r>
      <w:r w:rsidR="00994C85">
        <w:rPr>
          <w:rFonts w:ascii="Arial" w:hAnsi="Arial"/>
        </w:rPr>
        <w:t>pplicant for shares is required to</w:t>
      </w:r>
      <w:r w:rsidR="00B144E8">
        <w:rPr>
          <w:rFonts w:ascii="Arial" w:hAnsi="Arial"/>
        </w:rPr>
        <w:t xml:space="preserve"> provide a certificate to the Company that they are</w:t>
      </w:r>
      <w:r w:rsidR="00195C4B">
        <w:rPr>
          <w:rFonts w:ascii="Arial" w:hAnsi="Arial"/>
        </w:rPr>
        <w:t xml:space="preserve"> an</w:t>
      </w:r>
      <w:r w:rsidR="00B144E8">
        <w:rPr>
          <w:rFonts w:ascii="Arial" w:hAnsi="Arial"/>
        </w:rPr>
        <w:t xml:space="preserve"> Eligible Investor (see page</w:t>
      </w:r>
      <w:r w:rsidR="002C6438">
        <w:rPr>
          <w:rFonts w:ascii="Arial" w:hAnsi="Arial"/>
        </w:rPr>
        <w:t>s</w:t>
      </w:r>
      <w:r w:rsidR="001E4F1C">
        <w:rPr>
          <w:rFonts w:ascii="Arial" w:hAnsi="Arial"/>
        </w:rPr>
        <w:t xml:space="preserve"> </w:t>
      </w:r>
      <w:r w:rsidR="001E4F1C">
        <w:rPr>
          <w:rFonts w:ascii="Arial" w:hAnsi="Arial"/>
        </w:rPr>
        <w:fldChar w:fldCharType="begin"/>
      </w:r>
      <w:r w:rsidR="001E4F1C">
        <w:rPr>
          <w:rFonts w:ascii="Arial" w:hAnsi="Arial"/>
        </w:rPr>
        <w:instrText xml:space="preserve"> PAGEREF _Ref468179667 \h </w:instrText>
      </w:r>
      <w:r w:rsidR="001E4F1C">
        <w:rPr>
          <w:rFonts w:ascii="Arial" w:hAnsi="Arial"/>
        </w:rPr>
      </w:r>
      <w:r w:rsidR="001E4F1C">
        <w:rPr>
          <w:rFonts w:ascii="Arial" w:hAnsi="Arial"/>
        </w:rPr>
        <w:fldChar w:fldCharType="separate"/>
      </w:r>
      <w:r w:rsidR="00C33AEE">
        <w:rPr>
          <w:rFonts w:ascii="Arial" w:hAnsi="Arial"/>
          <w:noProof/>
        </w:rPr>
        <w:t>13</w:t>
      </w:r>
      <w:r w:rsidR="001E4F1C">
        <w:rPr>
          <w:rFonts w:ascii="Arial" w:hAnsi="Arial"/>
        </w:rPr>
        <w:fldChar w:fldCharType="end"/>
      </w:r>
      <w:r w:rsidR="00420DE5">
        <w:rPr>
          <w:rFonts w:ascii="Arial" w:hAnsi="Arial"/>
        </w:rPr>
        <w:t xml:space="preserve"> and </w:t>
      </w:r>
      <w:r w:rsidR="002C6438">
        <w:rPr>
          <w:rFonts w:ascii="Arial" w:hAnsi="Arial"/>
        </w:rPr>
        <w:fldChar w:fldCharType="begin"/>
      </w:r>
      <w:r w:rsidR="002C6438">
        <w:rPr>
          <w:rFonts w:ascii="Arial" w:hAnsi="Arial"/>
        </w:rPr>
        <w:instrText xml:space="preserve"> PAGEREF endofwhocanapply \h </w:instrText>
      </w:r>
      <w:r w:rsidR="002C6438">
        <w:rPr>
          <w:rFonts w:ascii="Arial" w:hAnsi="Arial"/>
        </w:rPr>
      </w:r>
      <w:r w:rsidR="002C6438">
        <w:rPr>
          <w:rFonts w:ascii="Arial" w:hAnsi="Arial"/>
        </w:rPr>
        <w:fldChar w:fldCharType="separate"/>
      </w:r>
      <w:r w:rsidR="00C33AEE">
        <w:rPr>
          <w:rFonts w:ascii="Arial" w:hAnsi="Arial"/>
          <w:noProof/>
        </w:rPr>
        <w:t>14</w:t>
      </w:r>
      <w:r w:rsidR="002C6438">
        <w:rPr>
          <w:rFonts w:ascii="Arial" w:hAnsi="Arial"/>
        </w:rPr>
        <w:fldChar w:fldCharType="end"/>
      </w:r>
      <w:r w:rsidR="00B144E8">
        <w:rPr>
          <w:rFonts w:ascii="Arial" w:hAnsi="Arial"/>
        </w:rPr>
        <w:t>).</w:t>
      </w:r>
    </w:p>
    <w:p w14:paraId="2DF0F48E" w14:textId="6482300F" w:rsidR="00B144E8" w:rsidRDefault="00B144E8" w:rsidP="00540828">
      <w:pPr>
        <w:ind w:firstLine="0"/>
        <w:rPr>
          <w:rFonts w:ascii="Arial" w:hAnsi="Arial"/>
        </w:rPr>
      </w:pPr>
      <w:r>
        <w:rPr>
          <w:rFonts w:ascii="Arial" w:hAnsi="Arial"/>
        </w:rPr>
        <w:t>The Shares are being offered because the historical records on the supply of water by the Company for irrigation show that for a material part of the irrigation season there is surplus water which is available</w:t>
      </w:r>
      <w:r w:rsidR="00B63CB5">
        <w:rPr>
          <w:rFonts w:ascii="Arial" w:hAnsi="Arial"/>
        </w:rPr>
        <w:t xml:space="preserve"> and is not taken by shareholders.  </w:t>
      </w:r>
      <w:r w:rsidR="00E5713B">
        <w:rPr>
          <w:rFonts w:ascii="Arial" w:hAnsi="Arial"/>
        </w:rPr>
        <w:t>Water provided to holders of</w:t>
      </w:r>
      <w:r>
        <w:rPr>
          <w:rFonts w:ascii="Arial" w:hAnsi="Arial"/>
        </w:rPr>
        <w:t xml:space="preserve"> </w:t>
      </w:r>
      <w:r w:rsidR="008F6A38">
        <w:rPr>
          <w:rFonts w:ascii="Arial" w:hAnsi="Arial"/>
        </w:rPr>
        <w:t>MG Shares (</w:t>
      </w:r>
      <w:r w:rsidR="00195C4B">
        <w:rPr>
          <w:rFonts w:ascii="Arial" w:hAnsi="Arial"/>
        </w:rPr>
        <w:t xml:space="preserve">previously called </w:t>
      </w:r>
      <w:r w:rsidR="001578FA">
        <w:rPr>
          <w:rFonts w:ascii="Arial" w:hAnsi="Arial"/>
        </w:rPr>
        <w:t>Growth Share</w:t>
      </w:r>
      <w:r w:rsidR="00E5713B">
        <w:rPr>
          <w:rFonts w:ascii="Arial" w:hAnsi="Arial"/>
        </w:rPr>
        <w:t>s</w:t>
      </w:r>
      <w:r w:rsidR="008F6A38">
        <w:rPr>
          <w:rFonts w:ascii="Arial" w:hAnsi="Arial"/>
        </w:rPr>
        <w:t>)</w:t>
      </w:r>
      <w:r>
        <w:rPr>
          <w:rFonts w:ascii="Arial" w:hAnsi="Arial"/>
        </w:rPr>
        <w:t xml:space="preserve"> has a lower reliability as it is only available after all holders of </w:t>
      </w:r>
      <w:r w:rsidR="00E5713B">
        <w:rPr>
          <w:rFonts w:ascii="Arial" w:hAnsi="Arial"/>
        </w:rPr>
        <w:t>M</w:t>
      </w:r>
      <w:r w:rsidR="00193D3D">
        <w:rPr>
          <w:rFonts w:ascii="Arial" w:hAnsi="Arial"/>
        </w:rPr>
        <w:t xml:space="preserve"> </w:t>
      </w:r>
      <w:r>
        <w:rPr>
          <w:rFonts w:ascii="Arial" w:hAnsi="Arial"/>
        </w:rPr>
        <w:t xml:space="preserve">Shares have received the water requested by them and if water is available at that time. </w:t>
      </w:r>
    </w:p>
    <w:p w14:paraId="7278DBA8" w14:textId="07E0CCC8" w:rsidR="008C2B2C" w:rsidRPr="00302651" w:rsidRDefault="008C2B2C" w:rsidP="00302651">
      <w:pPr>
        <w:ind w:firstLine="0"/>
        <w:rPr>
          <w:rFonts w:ascii="Arial" w:hAnsi="Arial"/>
        </w:rPr>
      </w:pPr>
      <w:r w:rsidRPr="00302651">
        <w:rPr>
          <w:rFonts w:ascii="Arial" w:hAnsi="Arial"/>
        </w:rPr>
        <w:t xml:space="preserve">Currently all </w:t>
      </w:r>
      <w:r w:rsidR="00921012">
        <w:rPr>
          <w:rFonts w:ascii="Arial" w:hAnsi="Arial"/>
        </w:rPr>
        <w:t xml:space="preserve">M and MG </w:t>
      </w:r>
      <w:r w:rsidRPr="00302651">
        <w:rPr>
          <w:rFonts w:ascii="Arial" w:hAnsi="Arial"/>
        </w:rPr>
        <w:t xml:space="preserve">shareholders of the Company </w:t>
      </w:r>
      <w:r w:rsidR="00921012">
        <w:rPr>
          <w:rFonts w:ascii="Arial" w:hAnsi="Arial"/>
        </w:rPr>
        <w:t xml:space="preserve">can </w:t>
      </w:r>
      <w:r w:rsidR="004A4392">
        <w:rPr>
          <w:rFonts w:ascii="Arial" w:hAnsi="Arial"/>
        </w:rPr>
        <w:t>hold</w:t>
      </w:r>
      <w:r w:rsidR="00921012">
        <w:rPr>
          <w:rFonts w:ascii="Arial" w:hAnsi="Arial"/>
        </w:rPr>
        <w:t xml:space="preserve"> shares to allow delivery of</w:t>
      </w:r>
      <w:r w:rsidRPr="00302651">
        <w:rPr>
          <w:rFonts w:ascii="Arial" w:hAnsi="Arial"/>
        </w:rPr>
        <w:t xml:space="preserve"> irrigation water at a rate of </w:t>
      </w:r>
      <w:r w:rsidR="00921012">
        <w:rPr>
          <w:rFonts w:ascii="Arial" w:hAnsi="Arial"/>
        </w:rPr>
        <w:t>up to 4.2</w:t>
      </w:r>
      <w:r w:rsidRPr="00302651">
        <w:rPr>
          <w:rFonts w:ascii="Arial" w:hAnsi="Arial"/>
        </w:rPr>
        <w:t> mm</w:t>
      </w:r>
      <w:r w:rsidR="00004B91">
        <w:rPr>
          <w:rFonts w:ascii="Arial" w:hAnsi="Arial"/>
        </w:rPr>
        <w:t>/day</w:t>
      </w:r>
      <w:r w:rsidRPr="00302651">
        <w:rPr>
          <w:rFonts w:ascii="Arial" w:hAnsi="Arial"/>
        </w:rPr>
        <w:t xml:space="preserve"> for each hectare of land irrigated, being 0.4</w:t>
      </w:r>
      <w:r w:rsidR="00921012">
        <w:rPr>
          <w:rFonts w:ascii="Arial" w:hAnsi="Arial"/>
        </w:rPr>
        <w:t>87</w:t>
      </w:r>
      <w:r w:rsidRPr="00302651">
        <w:rPr>
          <w:rFonts w:ascii="Arial" w:hAnsi="Arial"/>
        </w:rPr>
        <w:t xml:space="preserve"> litres</w:t>
      </w:r>
      <w:r w:rsidR="00004B91">
        <w:rPr>
          <w:rFonts w:ascii="Arial" w:hAnsi="Arial"/>
        </w:rPr>
        <w:t>/second</w:t>
      </w:r>
      <w:r w:rsidRPr="00302651">
        <w:rPr>
          <w:rFonts w:ascii="Arial" w:hAnsi="Arial"/>
        </w:rPr>
        <w:t xml:space="preserve"> per hectare</w:t>
      </w:r>
      <w:r w:rsidR="00921012">
        <w:rPr>
          <w:rFonts w:ascii="Arial" w:hAnsi="Arial"/>
        </w:rPr>
        <w:t>.  Historically the maximum allocation was 3.</w:t>
      </w:r>
      <w:r w:rsidR="004A4392">
        <w:rPr>
          <w:rFonts w:ascii="Arial" w:hAnsi="Arial"/>
        </w:rPr>
        <w:t>5</w:t>
      </w:r>
      <w:r w:rsidR="00344856">
        <w:rPr>
          <w:rFonts w:ascii="Arial" w:hAnsi="Arial"/>
        </w:rPr>
        <w:t xml:space="preserve"> </w:t>
      </w:r>
      <w:r w:rsidR="00921012">
        <w:rPr>
          <w:rFonts w:ascii="Arial" w:hAnsi="Arial"/>
        </w:rPr>
        <w:t>mm/day which was increased last year</w:t>
      </w:r>
      <w:r w:rsidR="00133B5B">
        <w:rPr>
          <w:rFonts w:ascii="Arial" w:hAnsi="Arial"/>
        </w:rPr>
        <w:t>.  T</w:t>
      </w:r>
      <w:r w:rsidRPr="00302651">
        <w:rPr>
          <w:rFonts w:ascii="Arial" w:hAnsi="Arial"/>
        </w:rPr>
        <w:t xml:space="preserve">he offer of MG Shares gives existing shareholders the right to increase the volume of water available (albeit at different levels of reliability) by applying for MG Shares.  </w:t>
      </w:r>
    </w:p>
    <w:p w14:paraId="0FE2C521" w14:textId="79AB9ACE" w:rsidR="00540828" w:rsidRDefault="00C07FE2" w:rsidP="00540828">
      <w:pPr>
        <w:ind w:firstLine="0"/>
        <w:rPr>
          <w:rFonts w:ascii="Arial" w:hAnsi="Arial"/>
        </w:rPr>
      </w:pPr>
      <w:r>
        <w:rPr>
          <w:rFonts w:ascii="Arial" w:hAnsi="Arial"/>
        </w:rPr>
        <w:t xml:space="preserve">M </w:t>
      </w:r>
      <w:r w:rsidR="00E5713B">
        <w:rPr>
          <w:rFonts w:ascii="Arial" w:hAnsi="Arial"/>
        </w:rPr>
        <w:t xml:space="preserve">and </w:t>
      </w:r>
      <w:r>
        <w:rPr>
          <w:rFonts w:ascii="Arial" w:hAnsi="Arial"/>
        </w:rPr>
        <w:t xml:space="preserve">V </w:t>
      </w:r>
      <w:r w:rsidR="00B144E8">
        <w:rPr>
          <w:rFonts w:ascii="Arial" w:hAnsi="Arial"/>
        </w:rPr>
        <w:t xml:space="preserve">Shares give the opportunity, subject to reliability, to </w:t>
      </w:r>
      <w:r w:rsidR="00B144E8" w:rsidRPr="00C07FE2">
        <w:rPr>
          <w:rFonts w:ascii="Arial" w:hAnsi="Arial"/>
        </w:rPr>
        <w:t>receive water at</w:t>
      </w:r>
      <w:r>
        <w:rPr>
          <w:rFonts w:ascii="Arial" w:hAnsi="Arial"/>
        </w:rPr>
        <w:t xml:space="preserve"> 0.01 l/s for 1 share (or 1 l/s for every 100 shares held)</w:t>
      </w:r>
      <w:r w:rsidR="00B144E8">
        <w:rPr>
          <w:rFonts w:ascii="Arial" w:hAnsi="Arial"/>
        </w:rPr>
        <w:t xml:space="preserve">. </w:t>
      </w:r>
      <w:r w:rsidR="008F6A38">
        <w:rPr>
          <w:rFonts w:ascii="Arial" w:hAnsi="Arial"/>
        </w:rPr>
        <w:t xml:space="preserve"> After the holders of M Shares have received their water</w:t>
      </w:r>
      <w:r w:rsidR="00344856">
        <w:rPr>
          <w:rFonts w:ascii="Arial" w:hAnsi="Arial"/>
        </w:rPr>
        <w:t xml:space="preserve"> and </w:t>
      </w:r>
      <w:r w:rsidR="004A4392">
        <w:rPr>
          <w:rFonts w:ascii="Arial" w:hAnsi="Arial"/>
        </w:rPr>
        <w:t xml:space="preserve">any </w:t>
      </w:r>
      <w:r w:rsidR="00706BF4">
        <w:rPr>
          <w:rFonts w:ascii="Arial" w:hAnsi="Arial"/>
        </w:rPr>
        <w:t xml:space="preserve">Company </w:t>
      </w:r>
      <w:r w:rsidR="004A4392">
        <w:rPr>
          <w:rFonts w:ascii="Arial" w:hAnsi="Arial"/>
        </w:rPr>
        <w:t>storage</w:t>
      </w:r>
      <w:r w:rsidR="002C6438">
        <w:rPr>
          <w:rFonts w:ascii="Arial" w:hAnsi="Arial"/>
        </w:rPr>
        <w:t xml:space="preserve"> has been refilled</w:t>
      </w:r>
      <w:r w:rsidR="004A4392">
        <w:rPr>
          <w:rFonts w:ascii="Arial" w:hAnsi="Arial"/>
        </w:rPr>
        <w:t>,</w:t>
      </w:r>
      <w:r w:rsidR="008F6A38">
        <w:rPr>
          <w:rFonts w:ascii="Arial" w:hAnsi="Arial"/>
        </w:rPr>
        <w:t xml:space="preserve"> the holders of MG Shares receive water</w:t>
      </w:r>
      <w:r w:rsidR="00135A29">
        <w:rPr>
          <w:rFonts w:ascii="Arial" w:hAnsi="Arial"/>
        </w:rPr>
        <w:t>, also at the rate of 0.01 l/s for 1 share.</w:t>
      </w:r>
    </w:p>
    <w:p w14:paraId="09B138CA" w14:textId="2EC823A3" w:rsidR="00540828" w:rsidRPr="00BA1D49" w:rsidRDefault="00540828" w:rsidP="00817E74">
      <w:pPr>
        <w:pStyle w:val="PDSHeading2"/>
        <w:tabs>
          <w:tab w:val="clear" w:pos="1134"/>
          <w:tab w:val="num" w:pos="567"/>
        </w:tabs>
        <w:ind w:left="567"/>
      </w:pPr>
      <w:bookmarkStart w:id="11" w:name="_Toc445200177"/>
      <w:bookmarkStart w:id="12" w:name="_Toc495580132"/>
      <w:bookmarkStart w:id="13" w:name="_Toc495580691"/>
      <w:bookmarkStart w:id="14" w:name="_Toc495589199"/>
      <w:r w:rsidRPr="00BA1D49">
        <w:t>About</w:t>
      </w:r>
      <w:r w:rsidR="00B144E8">
        <w:t xml:space="preserve"> </w:t>
      </w:r>
      <w:r w:rsidR="00075878">
        <w:t xml:space="preserve">MHV Water </w:t>
      </w:r>
      <w:r w:rsidR="00A17ADD">
        <w:t>Limited</w:t>
      </w:r>
      <w:r w:rsidR="00B144E8">
        <w:t xml:space="preserve"> (</w:t>
      </w:r>
      <w:r w:rsidR="00B144E8">
        <w:rPr>
          <w:i/>
        </w:rPr>
        <w:t>the Company</w:t>
      </w:r>
      <w:r w:rsidR="00B144E8">
        <w:t>)</w:t>
      </w:r>
      <w:bookmarkEnd w:id="11"/>
      <w:bookmarkEnd w:id="12"/>
      <w:bookmarkEnd w:id="13"/>
      <w:bookmarkEnd w:id="14"/>
      <w:r w:rsidR="00CD089E">
        <w:t xml:space="preserve"> </w:t>
      </w:r>
    </w:p>
    <w:p w14:paraId="168A541B" w14:textId="58754424" w:rsidR="00E5713B" w:rsidRDefault="00B144E8" w:rsidP="00D57520">
      <w:pPr>
        <w:ind w:firstLine="0"/>
        <w:rPr>
          <w:rFonts w:ascii="Arial" w:hAnsi="Arial"/>
        </w:rPr>
      </w:pPr>
      <w:r>
        <w:rPr>
          <w:rFonts w:ascii="Arial" w:hAnsi="Arial"/>
        </w:rPr>
        <w:t>The Company owns and operates irrigation distribution network</w:t>
      </w:r>
      <w:r w:rsidR="00E5713B">
        <w:rPr>
          <w:rFonts w:ascii="Arial" w:hAnsi="Arial"/>
        </w:rPr>
        <w:t>s</w:t>
      </w:r>
      <w:r>
        <w:rPr>
          <w:rFonts w:ascii="Arial" w:hAnsi="Arial"/>
        </w:rPr>
        <w:t xml:space="preserve"> in the area</w:t>
      </w:r>
      <w:r w:rsidR="00E5713B">
        <w:rPr>
          <w:rFonts w:ascii="Arial" w:hAnsi="Arial"/>
        </w:rPr>
        <w:t>s</w:t>
      </w:r>
      <w:r>
        <w:rPr>
          <w:rFonts w:ascii="Arial" w:hAnsi="Arial"/>
        </w:rPr>
        <w:t xml:space="preserve"> shown on the attached map. </w:t>
      </w:r>
      <w:r w:rsidR="00E5713B">
        <w:rPr>
          <w:rFonts w:ascii="Arial" w:hAnsi="Arial"/>
        </w:rPr>
        <w:t>There are two areas within which water is distribut</w:t>
      </w:r>
      <w:r w:rsidR="00193D3D">
        <w:rPr>
          <w:rFonts w:ascii="Arial" w:hAnsi="Arial"/>
        </w:rPr>
        <w:t>ed</w:t>
      </w:r>
      <w:r w:rsidR="00E5713B">
        <w:rPr>
          <w:rFonts w:ascii="Arial" w:hAnsi="Arial"/>
        </w:rPr>
        <w:t xml:space="preserve"> being:</w:t>
      </w:r>
    </w:p>
    <w:p w14:paraId="0B01E09D" w14:textId="7E7F22DA" w:rsidR="00E5713B" w:rsidRDefault="00DC4F73" w:rsidP="00F667E4">
      <w:pPr>
        <w:pStyle w:val="ListParagraph"/>
        <w:numPr>
          <w:ilvl w:val="2"/>
          <w:numId w:val="1"/>
        </w:numPr>
        <w:ind w:hanging="710"/>
        <w:rPr>
          <w:rFonts w:ascii="Arial" w:hAnsi="Arial"/>
        </w:rPr>
      </w:pPr>
      <w:r>
        <w:rPr>
          <w:rFonts w:ascii="Arial" w:hAnsi="Arial"/>
        </w:rPr>
        <w:t>t</w:t>
      </w:r>
      <w:r w:rsidR="00E5713B">
        <w:rPr>
          <w:rFonts w:ascii="Arial" w:hAnsi="Arial"/>
        </w:rPr>
        <w:t xml:space="preserve">he Mayfield Hinds </w:t>
      </w:r>
      <w:r w:rsidR="008F6A38">
        <w:rPr>
          <w:rFonts w:ascii="Arial" w:hAnsi="Arial"/>
        </w:rPr>
        <w:t>Zone to which the M and MG Shares relate</w:t>
      </w:r>
      <w:r w:rsidR="00E5713B">
        <w:rPr>
          <w:rFonts w:ascii="Arial" w:hAnsi="Arial"/>
        </w:rPr>
        <w:t>.</w:t>
      </w:r>
    </w:p>
    <w:p w14:paraId="423ADA1F" w14:textId="6E690E63" w:rsidR="00E5713B" w:rsidRDefault="00DC4F73" w:rsidP="00F667E4">
      <w:pPr>
        <w:pStyle w:val="ListParagraph"/>
        <w:numPr>
          <w:ilvl w:val="2"/>
          <w:numId w:val="1"/>
        </w:numPr>
        <w:ind w:hanging="710"/>
        <w:rPr>
          <w:rFonts w:ascii="Arial" w:hAnsi="Arial"/>
        </w:rPr>
      </w:pPr>
      <w:r>
        <w:rPr>
          <w:rFonts w:ascii="Arial" w:hAnsi="Arial"/>
        </w:rPr>
        <w:t>T</w:t>
      </w:r>
      <w:r w:rsidR="00E5713B">
        <w:rPr>
          <w:rFonts w:ascii="Arial" w:hAnsi="Arial"/>
        </w:rPr>
        <w:t>he</w:t>
      </w:r>
      <w:r>
        <w:rPr>
          <w:rFonts w:ascii="Arial" w:hAnsi="Arial"/>
        </w:rPr>
        <w:t xml:space="preserve"> </w:t>
      </w:r>
      <w:r w:rsidR="00E5713B">
        <w:rPr>
          <w:rFonts w:ascii="Arial" w:hAnsi="Arial"/>
        </w:rPr>
        <w:t xml:space="preserve">Valetta </w:t>
      </w:r>
      <w:r w:rsidR="008F6A38">
        <w:rPr>
          <w:rFonts w:ascii="Arial" w:hAnsi="Arial"/>
        </w:rPr>
        <w:t>Zone to which the V Shares relate</w:t>
      </w:r>
      <w:r w:rsidR="00E5713B">
        <w:rPr>
          <w:rFonts w:ascii="Arial" w:hAnsi="Arial"/>
        </w:rPr>
        <w:t>.</w:t>
      </w:r>
    </w:p>
    <w:p w14:paraId="7DB2597E" w14:textId="121A9EE9" w:rsidR="00E5713B" w:rsidRDefault="00E5713B" w:rsidP="00E5713B">
      <w:pPr>
        <w:ind w:firstLine="0"/>
        <w:rPr>
          <w:rFonts w:ascii="Arial" w:hAnsi="Arial"/>
        </w:rPr>
      </w:pPr>
      <w:r>
        <w:rPr>
          <w:rFonts w:ascii="Arial" w:hAnsi="Arial"/>
        </w:rPr>
        <w:t xml:space="preserve">Each </w:t>
      </w:r>
      <w:r w:rsidR="008C2B2C">
        <w:rPr>
          <w:rFonts w:ascii="Arial" w:hAnsi="Arial"/>
        </w:rPr>
        <w:t xml:space="preserve">Zone is </w:t>
      </w:r>
      <w:r>
        <w:rPr>
          <w:rFonts w:ascii="Arial" w:hAnsi="Arial"/>
        </w:rPr>
        <w:t>shown on the map</w:t>
      </w:r>
      <w:r w:rsidR="00DC4F73">
        <w:rPr>
          <w:rFonts w:ascii="Arial" w:hAnsi="Arial"/>
        </w:rPr>
        <w:t xml:space="preserve"> attached</w:t>
      </w:r>
      <w:r>
        <w:rPr>
          <w:rFonts w:ascii="Arial" w:hAnsi="Arial"/>
        </w:rPr>
        <w:t xml:space="preserve">. </w:t>
      </w:r>
    </w:p>
    <w:p w14:paraId="025F954C" w14:textId="48BD0431" w:rsidR="008C2B2C" w:rsidRPr="00F667E4" w:rsidRDefault="008C2B2C" w:rsidP="00E5713B">
      <w:pPr>
        <w:ind w:firstLine="0"/>
        <w:rPr>
          <w:rFonts w:ascii="Arial" w:hAnsi="Arial"/>
        </w:rPr>
      </w:pPr>
      <w:r>
        <w:rPr>
          <w:rFonts w:ascii="Arial" w:hAnsi="Arial"/>
        </w:rPr>
        <w:t xml:space="preserve">The shares </w:t>
      </w:r>
      <w:r w:rsidR="00D45B9C">
        <w:rPr>
          <w:rFonts w:ascii="Arial" w:hAnsi="Arial"/>
        </w:rPr>
        <w:t>in</w:t>
      </w:r>
      <w:r>
        <w:rPr>
          <w:rFonts w:ascii="Arial" w:hAnsi="Arial"/>
        </w:rPr>
        <w:t xml:space="preserve"> this offer only apply to the Mayfield Hinds Zone.</w:t>
      </w:r>
    </w:p>
    <w:p w14:paraId="6EDC60E4" w14:textId="5C76CB95" w:rsidR="00B22ADC" w:rsidRDefault="00B144E8" w:rsidP="00D57520">
      <w:pPr>
        <w:ind w:firstLine="0"/>
        <w:rPr>
          <w:rFonts w:ascii="Arial" w:hAnsi="Arial"/>
        </w:rPr>
      </w:pPr>
      <w:r>
        <w:rPr>
          <w:rFonts w:ascii="Arial" w:hAnsi="Arial"/>
        </w:rPr>
        <w:t xml:space="preserve">The Company supplies irrigation water to an area of </w:t>
      </w:r>
      <w:r w:rsidR="00E16A73">
        <w:rPr>
          <w:rFonts w:ascii="Arial" w:hAnsi="Arial"/>
        </w:rPr>
        <w:t>approximately</w:t>
      </w:r>
      <w:r w:rsidR="00D57520">
        <w:rPr>
          <w:rFonts w:ascii="Arial" w:hAnsi="Arial"/>
        </w:rPr>
        <w:t xml:space="preserve"> 50,000 </w:t>
      </w:r>
      <w:r w:rsidR="00B22ADC">
        <w:rPr>
          <w:rFonts w:ascii="Arial" w:hAnsi="Arial"/>
        </w:rPr>
        <w:t>hectares.</w:t>
      </w:r>
    </w:p>
    <w:p w14:paraId="1AA01DD2" w14:textId="074CAE0A" w:rsidR="00F667E4" w:rsidRPr="00B22ADC" w:rsidRDefault="00A0537E" w:rsidP="00B22ADC">
      <w:pPr>
        <w:ind w:firstLine="0"/>
        <w:rPr>
          <w:rFonts w:ascii="Arial" w:hAnsi="Arial"/>
        </w:rPr>
      </w:pPr>
      <w:r>
        <w:rPr>
          <w:rFonts w:ascii="Arial" w:hAnsi="Arial"/>
        </w:rPr>
        <w:t xml:space="preserve">MHV Water </w:t>
      </w:r>
      <w:r w:rsidR="00A17ADD">
        <w:rPr>
          <w:rFonts w:ascii="Arial" w:hAnsi="Arial"/>
        </w:rPr>
        <w:t>Limited</w:t>
      </w:r>
      <w:r w:rsidR="00B22ADC" w:rsidRPr="00B22ADC">
        <w:rPr>
          <w:rFonts w:ascii="Arial" w:hAnsi="Arial"/>
        </w:rPr>
        <w:t xml:space="preserve"> distributes water to service defined area</w:t>
      </w:r>
      <w:r w:rsidR="008F6A38">
        <w:rPr>
          <w:rFonts w:ascii="Arial" w:hAnsi="Arial"/>
        </w:rPr>
        <w:t>s</w:t>
      </w:r>
      <w:r w:rsidR="00B22ADC" w:rsidRPr="00B22ADC">
        <w:rPr>
          <w:rFonts w:ascii="Arial" w:hAnsi="Arial"/>
        </w:rPr>
        <w:t xml:space="preserve"> of farm land </w:t>
      </w:r>
      <w:r w:rsidR="00B30D19">
        <w:rPr>
          <w:rFonts w:ascii="Arial" w:hAnsi="Arial"/>
        </w:rPr>
        <w:t xml:space="preserve">between the </w:t>
      </w:r>
      <w:r w:rsidR="00BD2D6E">
        <w:rPr>
          <w:rFonts w:ascii="Arial" w:hAnsi="Arial"/>
        </w:rPr>
        <w:t xml:space="preserve">Ashburton </w:t>
      </w:r>
      <w:r w:rsidR="00B30D19">
        <w:rPr>
          <w:rFonts w:ascii="Arial" w:hAnsi="Arial"/>
        </w:rPr>
        <w:t>River a</w:t>
      </w:r>
      <w:r w:rsidR="002E31DC">
        <w:rPr>
          <w:rFonts w:ascii="Arial" w:hAnsi="Arial"/>
        </w:rPr>
        <w:t>n</w:t>
      </w:r>
      <w:r w:rsidR="00B30D19">
        <w:rPr>
          <w:rFonts w:ascii="Arial" w:hAnsi="Arial"/>
        </w:rPr>
        <w:t>d Rangitata River in mid Canterbury</w:t>
      </w:r>
      <w:r w:rsidR="00B22ADC" w:rsidRPr="00B22ADC">
        <w:rPr>
          <w:rFonts w:ascii="Arial" w:hAnsi="Arial"/>
        </w:rPr>
        <w:t xml:space="preserve"> known as the </w:t>
      </w:r>
      <w:r>
        <w:rPr>
          <w:rFonts w:ascii="Arial" w:hAnsi="Arial"/>
        </w:rPr>
        <w:t xml:space="preserve">MHV Water </w:t>
      </w:r>
      <w:r w:rsidR="00B22ADC" w:rsidRPr="00B22ADC">
        <w:rPr>
          <w:rFonts w:ascii="Arial" w:hAnsi="Arial"/>
        </w:rPr>
        <w:t xml:space="preserve">Scheme area, by taking water from the Rangitata Diversion Race and distributing that water for irrigation within </w:t>
      </w:r>
      <w:r w:rsidR="00B30D19">
        <w:rPr>
          <w:rFonts w:ascii="Arial" w:hAnsi="Arial"/>
        </w:rPr>
        <w:t xml:space="preserve">those </w:t>
      </w:r>
      <w:r w:rsidR="00B22ADC" w:rsidRPr="00B22ADC">
        <w:rPr>
          <w:rFonts w:ascii="Arial" w:hAnsi="Arial"/>
        </w:rPr>
        <w:t>area</w:t>
      </w:r>
      <w:r w:rsidR="00B30D19">
        <w:rPr>
          <w:rFonts w:ascii="Arial" w:hAnsi="Arial"/>
        </w:rPr>
        <w:t>s</w:t>
      </w:r>
      <w:r w:rsidR="00B22ADC" w:rsidRPr="00B22ADC">
        <w:rPr>
          <w:rFonts w:ascii="Arial" w:hAnsi="Arial"/>
        </w:rPr>
        <w:t>.  The Board of</w:t>
      </w:r>
      <w:r w:rsidR="00D57520">
        <w:rPr>
          <w:rFonts w:ascii="Arial" w:hAnsi="Arial"/>
        </w:rPr>
        <w:t xml:space="preserve"> MHV Water L</w:t>
      </w:r>
      <w:r w:rsidR="00A17ADD">
        <w:rPr>
          <w:rFonts w:ascii="Arial" w:hAnsi="Arial"/>
        </w:rPr>
        <w:t>imi</w:t>
      </w:r>
      <w:r w:rsidR="00D57520">
        <w:rPr>
          <w:rFonts w:ascii="Arial" w:hAnsi="Arial"/>
        </w:rPr>
        <w:t>t</w:t>
      </w:r>
      <w:r w:rsidR="00A17ADD">
        <w:rPr>
          <w:rFonts w:ascii="Arial" w:hAnsi="Arial"/>
        </w:rPr>
        <w:t>e</w:t>
      </w:r>
      <w:r w:rsidR="00D57520">
        <w:rPr>
          <w:rFonts w:ascii="Arial" w:hAnsi="Arial"/>
        </w:rPr>
        <w:t>d</w:t>
      </w:r>
      <w:r w:rsidR="00A17ADD">
        <w:rPr>
          <w:rFonts w:ascii="Arial" w:hAnsi="Arial"/>
        </w:rPr>
        <w:t xml:space="preserve"> </w:t>
      </w:r>
      <w:r w:rsidR="00B22ADC" w:rsidRPr="00B22ADC">
        <w:rPr>
          <w:rFonts w:ascii="Arial" w:hAnsi="Arial"/>
        </w:rPr>
        <w:t>may extend or amend the area to be supplied with irrigation water but will only do so if surplus water is available and it is economical to provide a distribution system to the extended area.</w:t>
      </w:r>
      <w:r w:rsidR="00F667E4">
        <w:rPr>
          <w:rFonts w:ascii="Arial" w:hAnsi="Arial"/>
        </w:rPr>
        <w:t xml:space="preserve">  </w:t>
      </w:r>
    </w:p>
    <w:p w14:paraId="5782FA36" w14:textId="0F4EECAF" w:rsidR="00B22ADC" w:rsidRPr="00B22ADC" w:rsidRDefault="00A0537E" w:rsidP="00B22ADC">
      <w:pPr>
        <w:ind w:firstLine="0"/>
        <w:rPr>
          <w:rFonts w:ascii="Arial" w:hAnsi="Arial"/>
        </w:rPr>
      </w:pPr>
      <w:r>
        <w:rPr>
          <w:rFonts w:ascii="Arial" w:hAnsi="Arial"/>
        </w:rPr>
        <w:t xml:space="preserve">MHV Water </w:t>
      </w:r>
      <w:r w:rsidR="00A17ADD">
        <w:rPr>
          <w:rFonts w:ascii="Arial" w:hAnsi="Arial"/>
        </w:rPr>
        <w:t>Limited</w:t>
      </w:r>
      <w:r w:rsidR="00B22ADC" w:rsidRPr="00B22ADC">
        <w:rPr>
          <w:rFonts w:ascii="Arial" w:hAnsi="Arial"/>
        </w:rPr>
        <w:t xml:space="preserve"> has rights to take </w:t>
      </w:r>
      <w:r w:rsidR="00C43F6D">
        <w:rPr>
          <w:rFonts w:ascii="Arial" w:hAnsi="Arial"/>
        </w:rPr>
        <w:t xml:space="preserve">21.312 </w:t>
      </w:r>
      <w:r w:rsidR="00B22ADC" w:rsidRPr="00B22ADC">
        <w:rPr>
          <w:rFonts w:ascii="Arial" w:hAnsi="Arial"/>
        </w:rPr>
        <w:t xml:space="preserve">cumecs from the Rangitata Diversion Race </w:t>
      </w:r>
      <w:r w:rsidR="00741FF6">
        <w:rPr>
          <w:rFonts w:ascii="Arial" w:hAnsi="Arial"/>
        </w:rPr>
        <w:t xml:space="preserve">with the </w:t>
      </w:r>
      <w:r w:rsidR="00B22ADC" w:rsidRPr="00B22ADC">
        <w:rPr>
          <w:rFonts w:ascii="Arial" w:hAnsi="Arial"/>
        </w:rPr>
        <w:t xml:space="preserve">resource consents </w:t>
      </w:r>
      <w:r w:rsidR="00741FF6">
        <w:rPr>
          <w:rFonts w:ascii="Arial" w:hAnsi="Arial"/>
        </w:rPr>
        <w:t xml:space="preserve">to take that water being </w:t>
      </w:r>
      <w:r w:rsidR="00B22ADC" w:rsidRPr="00B22ADC">
        <w:rPr>
          <w:rFonts w:ascii="Arial" w:hAnsi="Arial"/>
        </w:rPr>
        <w:t xml:space="preserve">held by Rangitata Diversion Race Management Limited.  </w:t>
      </w:r>
    </w:p>
    <w:p w14:paraId="56C5BB4A" w14:textId="32D6BAE8" w:rsidR="00B22ADC" w:rsidRDefault="00A0537E" w:rsidP="00B22ADC">
      <w:pPr>
        <w:ind w:firstLine="0"/>
        <w:rPr>
          <w:rFonts w:ascii="Arial" w:hAnsi="Arial"/>
        </w:rPr>
      </w:pPr>
      <w:r>
        <w:rPr>
          <w:rFonts w:ascii="Arial" w:hAnsi="Arial"/>
        </w:rPr>
        <w:t xml:space="preserve">MHV Water </w:t>
      </w:r>
      <w:r w:rsidR="00A17ADD">
        <w:rPr>
          <w:rFonts w:ascii="Arial" w:hAnsi="Arial"/>
        </w:rPr>
        <w:t>Limited</w:t>
      </w:r>
      <w:r w:rsidR="00B22ADC" w:rsidRPr="00B22ADC">
        <w:rPr>
          <w:rFonts w:ascii="Arial" w:hAnsi="Arial"/>
        </w:rPr>
        <w:t xml:space="preserve"> </w:t>
      </w:r>
      <w:r w:rsidR="008A6628">
        <w:rPr>
          <w:rFonts w:ascii="Arial" w:hAnsi="Arial"/>
        </w:rPr>
        <w:t>recently</w:t>
      </w:r>
      <w:r w:rsidR="00B22ADC" w:rsidRPr="00B22ADC">
        <w:rPr>
          <w:rFonts w:ascii="Arial" w:hAnsi="Arial"/>
        </w:rPr>
        <w:t xml:space="preserve"> decided</w:t>
      </w:r>
      <w:r w:rsidR="001E4F1C">
        <w:rPr>
          <w:rFonts w:ascii="Arial" w:hAnsi="Arial"/>
        </w:rPr>
        <w:t xml:space="preserve"> to </w:t>
      </w:r>
      <w:r w:rsidR="00B22ADC" w:rsidRPr="00B22ADC">
        <w:rPr>
          <w:rFonts w:ascii="Arial" w:hAnsi="Arial"/>
        </w:rPr>
        <w:t xml:space="preserve">extend the Scheme Area to include the Ruapuna </w:t>
      </w:r>
      <w:r w:rsidR="00135A29">
        <w:rPr>
          <w:rFonts w:ascii="Arial" w:hAnsi="Arial"/>
        </w:rPr>
        <w:t>Area</w:t>
      </w:r>
      <w:r w:rsidR="00135A29" w:rsidRPr="00B22ADC">
        <w:rPr>
          <w:rFonts w:ascii="Arial" w:hAnsi="Arial"/>
        </w:rPr>
        <w:t xml:space="preserve"> </w:t>
      </w:r>
      <w:r w:rsidR="00694322">
        <w:rPr>
          <w:rFonts w:ascii="Arial" w:hAnsi="Arial"/>
        </w:rPr>
        <w:t xml:space="preserve">where a </w:t>
      </w:r>
      <w:r w:rsidR="00B22ADC" w:rsidRPr="00B22ADC">
        <w:rPr>
          <w:rFonts w:ascii="Arial" w:hAnsi="Arial"/>
        </w:rPr>
        <w:t>piped irrigation distribution system</w:t>
      </w:r>
      <w:r w:rsidR="007E0D2A">
        <w:rPr>
          <w:rFonts w:ascii="Arial" w:hAnsi="Arial"/>
        </w:rPr>
        <w:t xml:space="preserve"> has been constructed. </w:t>
      </w:r>
    </w:p>
    <w:p w14:paraId="4E6CB4DC" w14:textId="0542FD44" w:rsidR="00741FF6" w:rsidRDefault="001E4F1C" w:rsidP="00B22ADC">
      <w:pPr>
        <w:ind w:firstLine="0"/>
        <w:rPr>
          <w:rFonts w:ascii="Arial" w:hAnsi="Arial"/>
        </w:rPr>
      </w:pPr>
      <w:r>
        <w:rPr>
          <w:rFonts w:ascii="Arial" w:hAnsi="Arial"/>
        </w:rPr>
        <w:lastRenderedPageBreak/>
        <w:t xml:space="preserve">The </w:t>
      </w:r>
      <w:r w:rsidR="009154CC">
        <w:rPr>
          <w:rFonts w:ascii="Arial" w:hAnsi="Arial"/>
        </w:rPr>
        <w:t xml:space="preserve">project </w:t>
      </w:r>
      <w:r>
        <w:rPr>
          <w:rFonts w:ascii="Arial" w:hAnsi="Arial"/>
        </w:rPr>
        <w:t xml:space="preserve">for piping the Ruapuna </w:t>
      </w:r>
      <w:r w:rsidR="00135A29">
        <w:rPr>
          <w:rFonts w:ascii="Arial" w:hAnsi="Arial"/>
        </w:rPr>
        <w:t>Area</w:t>
      </w:r>
      <w:r w:rsidR="00D57520">
        <w:rPr>
          <w:rFonts w:ascii="Arial" w:hAnsi="Arial"/>
        </w:rPr>
        <w:t xml:space="preserve"> </w:t>
      </w:r>
      <w:r w:rsidR="007E0D2A">
        <w:rPr>
          <w:rFonts w:ascii="Arial" w:hAnsi="Arial"/>
        </w:rPr>
        <w:t xml:space="preserve">was </w:t>
      </w:r>
      <w:r w:rsidR="00D57520">
        <w:rPr>
          <w:rFonts w:ascii="Arial" w:hAnsi="Arial"/>
        </w:rPr>
        <w:t xml:space="preserve">completed </w:t>
      </w:r>
      <w:r w:rsidR="00303501">
        <w:rPr>
          <w:rFonts w:ascii="Arial" w:hAnsi="Arial"/>
        </w:rPr>
        <w:t>in</w:t>
      </w:r>
      <w:r w:rsidR="00D57520">
        <w:rPr>
          <w:rFonts w:ascii="Arial" w:hAnsi="Arial"/>
        </w:rPr>
        <w:t xml:space="preserve"> September 2017.</w:t>
      </w:r>
      <w:r w:rsidR="00A17ADD">
        <w:rPr>
          <w:rFonts w:ascii="Arial" w:hAnsi="Arial"/>
        </w:rPr>
        <w:t xml:space="preserve">  </w:t>
      </w:r>
    </w:p>
    <w:p w14:paraId="21B84EA8" w14:textId="16DF5C45" w:rsidR="00B22ADC" w:rsidRPr="00B22ADC" w:rsidRDefault="00B22ADC" w:rsidP="00B22ADC">
      <w:pPr>
        <w:ind w:firstLine="0"/>
        <w:rPr>
          <w:rFonts w:ascii="Arial" w:hAnsi="Arial"/>
        </w:rPr>
      </w:pPr>
      <w:r w:rsidRPr="00B22ADC">
        <w:rPr>
          <w:rFonts w:ascii="Arial" w:hAnsi="Arial"/>
        </w:rPr>
        <w:t>In addition</w:t>
      </w:r>
      <w:r w:rsidR="00303501">
        <w:rPr>
          <w:rFonts w:ascii="Arial" w:hAnsi="Arial"/>
        </w:rPr>
        <w:t>,</w:t>
      </w:r>
      <w:r w:rsidRPr="00B22ADC">
        <w:rPr>
          <w:rFonts w:ascii="Arial" w:hAnsi="Arial"/>
        </w:rPr>
        <w:t xml:space="preserve"> existing shareholders</w:t>
      </w:r>
      <w:r w:rsidR="00743A1C">
        <w:rPr>
          <w:rFonts w:ascii="Arial" w:hAnsi="Arial"/>
        </w:rPr>
        <w:t xml:space="preserve"> </w:t>
      </w:r>
      <w:r w:rsidR="005817C3">
        <w:rPr>
          <w:rFonts w:ascii="Arial" w:hAnsi="Arial"/>
        </w:rPr>
        <w:t xml:space="preserve">and property owners </w:t>
      </w:r>
      <w:r w:rsidR="00743A1C" w:rsidRPr="00B22ADC">
        <w:rPr>
          <w:rFonts w:ascii="Arial" w:hAnsi="Arial"/>
        </w:rPr>
        <w:t>who require additional volumes of water</w:t>
      </w:r>
      <w:r w:rsidRPr="00B22ADC">
        <w:rPr>
          <w:rFonts w:ascii="Arial" w:hAnsi="Arial"/>
        </w:rPr>
        <w:t xml:space="preserve"> and farmers within the </w:t>
      </w:r>
      <w:r w:rsidR="007E0D2A">
        <w:rPr>
          <w:rFonts w:ascii="Arial" w:hAnsi="Arial"/>
        </w:rPr>
        <w:t>Mayfield Hinds Zone</w:t>
      </w:r>
      <w:r w:rsidRPr="00B22ADC">
        <w:rPr>
          <w:rFonts w:ascii="Arial" w:hAnsi="Arial"/>
        </w:rPr>
        <w:t xml:space="preserve"> not currently supplied with water are also being given the opportunity to apply for </w:t>
      </w:r>
      <w:r w:rsidR="001E4F1C">
        <w:rPr>
          <w:rFonts w:ascii="Arial" w:hAnsi="Arial"/>
        </w:rPr>
        <w:t>S</w:t>
      </w:r>
      <w:r w:rsidRPr="00B22ADC">
        <w:rPr>
          <w:rFonts w:ascii="Arial" w:hAnsi="Arial"/>
        </w:rPr>
        <w:t>hares.  This</w:t>
      </w:r>
      <w:r w:rsidR="001E4F1C">
        <w:rPr>
          <w:rFonts w:ascii="Arial" w:hAnsi="Arial"/>
        </w:rPr>
        <w:t xml:space="preserve"> may </w:t>
      </w:r>
      <w:r w:rsidRPr="00B22ADC">
        <w:rPr>
          <w:rFonts w:ascii="Arial" w:hAnsi="Arial"/>
        </w:rPr>
        <w:t xml:space="preserve">extend the activities of </w:t>
      </w:r>
      <w:r w:rsidR="00A0537E">
        <w:rPr>
          <w:rFonts w:ascii="Arial" w:hAnsi="Arial"/>
        </w:rPr>
        <w:t xml:space="preserve">MHV Water </w:t>
      </w:r>
      <w:r w:rsidR="00A17ADD">
        <w:rPr>
          <w:rFonts w:ascii="Arial" w:hAnsi="Arial"/>
        </w:rPr>
        <w:t>Limited</w:t>
      </w:r>
      <w:r w:rsidR="00A0537E" w:rsidRPr="00B22ADC">
        <w:rPr>
          <w:rFonts w:ascii="Arial" w:hAnsi="Arial"/>
        </w:rPr>
        <w:t xml:space="preserve"> </w:t>
      </w:r>
      <w:r w:rsidRPr="00B22ADC">
        <w:rPr>
          <w:rFonts w:ascii="Arial" w:hAnsi="Arial"/>
        </w:rPr>
        <w:t>into new geographic areas within the</w:t>
      </w:r>
      <w:r w:rsidR="007E0D2A">
        <w:rPr>
          <w:rFonts w:ascii="Arial" w:hAnsi="Arial"/>
        </w:rPr>
        <w:t xml:space="preserve"> Mayfield Hinds Zone.</w:t>
      </w:r>
      <w:r w:rsidRPr="00B22ADC">
        <w:rPr>
          <w:rFonts w:ascii="Arial" w:hAnsi="Arial"/>
        </w:rPr>
        <w:t xml:space="preserve"> </w:t>
      </w:r>
    </w:p>
    <w:p w14:paraId="36AE4EC9" w14:textId="09A70E81" w:rsidR="00B22ADC" w:rsidRDefault="00B22ADC" w:rsidP="00540828">
      <w:pPr>
        <w:ind w:firstLine="0"/>
        <w:rPr>
          <w:rFonts w:ascii="Arial" w:hAnsi="Arial"/>
        </w:rPr>
      </w:pPr>
      <w:r>
        <w:rPr>
          <w:rFonts w:ascii="Arial" w:hAnsi="Arial"/>
        </w:rPr>
        <w:t>The Company has on issue:</w:t>
      </w:r>
    </w:p>
    <w:p w14:paraId="581140FF" w14:textId="51B95E65" w:rsidR="00B22ADC" w:rsidRDefault="00BF7EE0" w:rsidP="00540828">
      <w:pPr>
        <w:ind w:firstLine="0"/>
        <w:rPr>
          <w:rFonts w:ascii="Arial" w:hAnsi="Arial"/>
        </w:rPr>
      </w:pPr>
      <w:r>
        <w:rPr>
          <w:rFonts w:ascii="Arial" w:hAnsi="Arial"/>
        </w:rPr>
        <w:t xml:space="preserve">1,412,842 M </w:t>
      </w:r>
      <w:r w:rsidR="00B22ADC">
        <w:rPr>
          <w:rFonts w:ascii="Arial" w:hAnsi="Arial"/>
        </w:rPr>
        <w:t xml:space="preserve">Shares which have </w:t>
      </w:r>
      <w:r w:rsidR="00A94196">
        <w:rPr>
          <w:rFonts w:ascii="Arial" w:hAnsi="Arial"/>
        </w:rPr>
        <w:t>a priority right over MG Shares to water</w:t>
      </w:r>
      <w:r w:rsidR="00743A1C">
        <w:rPr>
          <w:rFonts w:ascii="Arial" w:hAnsi="Arial"/>
        </w:rPr>
        <w:t xml:space="preserve"> in the Mayfield Hinds Zone</w:t>
      </w:r>
      <w:r w:rsidR="00A94196">
        <w:rPr>
          <w:rFonts w:ascii="Arial" w:hAnsi="Arial"/>
        </w:rPr>
        <w:t xml:space="preserve">, </w:t>
      </w:r>
      <w:r w:rsidR="00B22ADC">
        <w:rPr>
          <w:rFonts w:ascii="Arial" w:hAnsi="Arial"/>
        </w:rPr>
        <w:t xml:space="preserve">subject to water being available.  </w:t>
      </w:r>
    </w:p>
    <w:p w14:paraId="0E09AFF8" w14:textId="4F671CC3" w:rsidR="00BF7EE0" w:rsidRDefault="00BF7EE0" w:rsidP="00540828">
      <w:pPr>
        <w:ind w:firstLine="0"/>
        <w:rPr>
          <w:rFonts w:ascii="Arial" w:hAnsi="Arial"/>
        </w:rPr>
      </w:pPr>
      <w:r>
        <w:rPr>
          <w:rFonts w:ascii="Arial" w:hAnsi="Arial"/>
        </w:rPr>
        <w:t xml:space="preserve">449,629 V Shares which have the first right to water </w:t>
      </w:r>
      <w:r w:rsidR="00A94196">
        <w:rPr>
          <w:rFonts w:ascii="Arial" w:hAnsi="Arial"/>
        </w:rPr>
        <w:t xml:space="preserve">in the Valetta </w:t>
      </w:r>
      <w:r w:rsidR="00743A1C">
        <w:rPr>
          <w:rFonts w:ascii="Arial" w:hAnsi="Arial"/>
        </w:rPr>
        <w:t>Zone</w:t>
      </w:r>
      <w:r w:rsidR="00A94196">
        <w:rPr>
          <w:rFonts w:ascii="Arial" w:hAnsi="Arial"/>
        </w:rPr>
        <w:t xml:space="preserve">, </w:t>
      </w:r>
      <w:r>
        <w:rPr>
          <w:rFonts w:ascii="Arial" w:hAnsi="Arial"/>
        </w:rPr>
        <w:t>subject to water being available.</w:t>
      </w:r>
    </w:p>
    <w:p w14:paraId="28F75785" w14:textId="23BD7327" w:rsidR="00B22ADC" w:rsidRDefault="00921012" w:rsidP="00540828">
      <w:pPr>
        <w:ind w:firstLine="0"/>
        <w:rPr>
          <w:rFonts w:ascii="Arial" w:hAnsi="Arial"/>
        </w:rPr>
      </w:pPr>
      <w:r>
        <w:rPr>
          <w:rFonts w:ascii="Arial" w:hAnsi="Arial"/>
        </w:rPr>
        <w:t>94,145</w:t>
      </w:r>
      <w:r w:rsidR="00033483">
        <w:rPr>
          <w:rFonts w:ascii="Arial" w:hAnsi="Arial"/>
        </w:rPr>
        <w:t xml:space="preserve"> </w:t>
      </w:r>
      <w:r w:rsidR="00757796">
        <w:rPr>
          <w:rFonts w:ascii="Arial" w:hAnsi="Arial"/>
        </w:rPr>
        <w:t>MG</w:t>
      </w:r>
      <w:r w:rsidR="00A94196">
        <w:rPr>
          <w:rFonts w:ascii="Arial" w:hAnsi="Arial"/>
        </w:rPr>
        <w:t xml:space="preserve"> </w:t>
      </w:r>
      <w:r w:rsidR="00B22ADC">
        <w:rPr>
          <w:rFonts w:ascii="Arial" w:hAnsi="Arial"/>
        </w:rPr>
        <w:t xml:space="preserve">Shares which rank after the </w:t>
      </w:r>
      <w:r w:rsidR="00A94196">
        <w:rPr>
          <w:rFonts w:ascii="Arial" w:hAnsi="Arial"/>
        </w:rPr>
        <w:t>M</w:t>
      </w:r>
      <w:r w:rsidR="00B22ADC">
        <w:rPr>
          <w:rFonts w:ascii="Arial" w:hAnsi="Arial"/>
        </w:rPr>
        <w:t xml:space="preserve"> Shares for entitlements to water</w:t>
      </w:r>
      <w:r w:rsidR="00743A1C">
        <w:rPr>
          <w:rFonts w:ascii="Arial" w:hAnsi="Arial"/>
        </w:rPr>
        <w:t xml:space="preserve"> in the Mayfield Hinds Zone</w:t>
      </w:r>
      <w:r w:rsidR="00B22ADC">
        <w:rPr>
          <w:rFonts w:ascii="Arial" w:hAnsi="Arial"/>
        </w:rPr>
        <w:t xml:space="preserve">. </w:t>
      </w:r>
    </w:p>
    <w:p w14:paraId="33E55DD6" w14:textId="0C127E88" w:rsidR="00B22ADC" w:rsidRDefault="00B22ADC" w:rsidP="00540828">
      <w:pPr>
        <w:ind w:firstLine="0"/>
        <w:rPr>
          <w:rFonts w:ascii="Arial" w:hAnsi="Arial"/>
        </w:rPr>
      </w:pPr>
      <w:r>
        <w:rPr>
          <w:rFonts w:ascii="Arial" w:hAnsi="Arial"/>
        </w:rPr>
        <w:t xml:space="preserve">This Information Memorandum offers </w:t>
      </w:r>
      <w:r w:rsidR="00F2548E">
        <w:rPr>
          <w:rFonts w:ascii="Arial" w:hAnsi="Arial"/>
        </w:rPr>
        <w:t>MG</w:t>
      </w:r>
      <w:r w:rsidR="00741FF6">
        <w:rPr>
          <w:rFonts w:ascii="Arial" w:hAnsi="Arial"/>
        </w:rPr>
        <w:t xml:space="preserve"> </w:t>
      </w:r>
      <w:r>
        <w:rPr>
          <w:rFonts w:ascii="Arial" w:hAnsi="Arial"/>
        </w:rPr>
        <w:t>Shares</w:t>
      </w:r>
      <w:r w:rsidR="00757796">
        <w:rPr>
          <w:rFonts w:ascii="Arial" w:hAnsi="Arial"/>
        </w:rPr>
        <w:t xml:space="preserve">.  </w:t>
      </w:r>
      <w:r w:rsidR="00F2548E">
        <w:rPr>
          <w:rFonts w:ascii="Arial" w:hAnsi="Arial"/>
        </w:rPr>
        <w:t>MG</w:t>
      </w:r>
      <w:r w:rsidR="00757796">
        <w:rPr>
          <w:rFonts w:ascii="Arial" w:hAnsi="Arial"/>
        </w:rPr>
        <w:t xml:space="preserve"> Shares </w:t>
      </w:r>
      <w:r>
        <w:rPr>
          <w:rFonts w:ascii="Arial" w:hAnsi="Arial"/>
        </w:rPr>
        <w:t xml:space="preserve">only receive irrigation water after the holders of </w:t>
      </w:r>
      <w:r w:rsidR="00A94196">
        <w:rPr>
          <w:rFonts w:ascii="Arial" w:hAnsi="Arial"/>
        </w:rPr>
        <w:t>M</w:t>
      </w:r>
      <w:r w:rsidR="007E0D2A">
        <w:rPr>
          <w:rFonts w:ascii="Arial" w:hAnsi="Arial"/>
        </w:rPr>
        <w:t xml:space="preserve"> Shares</w:t>
      </w:r>
      <w:r w:rsidR="001E4F1C">
        <w:rPr>
          <w:rFonts w:ascii="Arial" w:hAnsi="Arial"/>
        </w:rPr>
        <w:t xml:space="preserve"> have received their requirement for water</w:t>
      </w:r>
      <w:r w:rsidR="002C6438">
        <w:rPr>
          <w:rFonts w:ascii="Arial" w:hAnsi="Arial"/>
        </w:rPr>
        <w:t xml:space="preserve"> within the Mayfield Hinds Zone</w:t>
      </w:r>
      <w:r>
        <w:rPr>
          <w:rFonts w:ascii="Arial" w:hAnsi="Arial"/>
        </w:rPr>
        <w:t xml:space="preserve">.  </w:t>
      </w:r>
    </w:p>
    <w:p w14:paraId="014DB064" w14:textId="77777777" w:rsidR="00B22ADC" w:rsidRDefault="00B22ADC" w:rsidP="00B22ADC">
      <w:pPr>
        <w:pStyle w:val="PDSHeading2"/>
        <w:tabs>
          <w:tab w:val="clear" w:pos="1134"/>
          <w:tab w:val="num" w:pos="567"/>
        </w:tabs>
        <w:ind w:left="567"/>
      </w:pPr>
      <w:bookmarkStart w:id="15" w:name="_Toc495580133"/>
      <w:bookmarkStart w:id="16" w:name="_Toc495580692"/>
      <w:bookmarkStart w:id="17" w:name="_Toc495589200"/>
      <w:r>
        <w:t>Current Activities</w:t>
      </w:r>
      <w:bookmarkEnd w:id="15"/>
      <w:bookmarkEnd w:id="16"/>
      <w:bookmarkEnd w:id="17"/>
      <w:r>
        <w:t xml:space="preserve"> </w:t>
      </w:r>
    </w:p>
    <w:p w14:paraId="3EED2CFD" w14:textId="5661C1AE" w:rsidR="00B22ADC" w:rsidRDefault="006538A3" w:rsidP="00F667E4">
      <w:pPr>
        <w:pStyle w:val="ListParagraph"/>
        <w:ind w:left="567" w:firstLine="0"/>
        <w:contextualSpacing w:val="0"/>
        <w:rPr>
          <w:rFonts w:ascii="Arial" w:hAnsi="Arial"/>
        </w:rPr>
      </w:pPr>
      <w:r>
        <w:rPr>
          <w:rFonts w:ascii="Arial" w:hAnsi="Arial"/>
        </w:rPr>
        <w:t xml:space="preserve">The </w:t>
      </w:r>
      <w:r w:rsidR="00741FF6">
        <w:rPr>
          <w:rFonts w:ascii="Arial" w:hAnsi="Arial"/>
        </w:rPr>
        <w:t>C</w:t>
      </w:r>
      <w:r>
        <w:rPr>
          <w:rFonts w:ascii="Arial" w:hAnsi="Arial"/>
        </w:rPr>
        <w:t xml:space="preserve">ompany </w:t>
      </w:r>
      <w:r w:rsidR="00135A29">
        <w:rPr>
          <w:rFonts w:ascii="Arial" w:hAnsi="Arial"/>
        </w:rPr>
        <w:t>has recently completed</w:t>
      </w:r>
      <w:r w:rsidR="00743A1C">
        <w:rPr>
          <w:rFonts w:ascii="Arial" w:hAnsi="Arial"/>
        </w:rPr>
        <w:t xml:space="preserve"> a project to pipe </w:t>
      </w:r>
      <w:r w:rsidR="001633BF">
        <w:rPr>
          <w:rFonts w:ascii="Arial" w:hAnsi="Arial"/>
        </w:rPr>
        <w:t xml:space="preserve">water in the </w:t>
      </w:r>
      <w:r w:rsidR="00545445">
        <w:rPr>
          <w:rFonts w:ascii="Arial" w:hAnsi="Arial"/>
        </w:rPr>
        <w:t>Ruapuna Area</w:t>
      </w:r>
      <w:r w:rsidR="001633BF">
        <w:rPr>
          <w:rFonts w:ascii="Arial" w:hAnsi="Arial"/>
        </w:rPr>
        <w:t xml:space="preserve"> so that water can be delivered under pressure</w:t>
      </w:r>
      <w:r>
        <w:rPr>
          <w:rFonts w:ascii="Arial" w:hAnsi="Arial"/>
        </w:rPr>
        <w:t xml:space="preserve"> to </w:t>
      </w:r>
      <w:r w:rsidR="00743A1C">
        <w:rPr>
          <w:rFonts w:ascii="Arial" w:hAnsi="Arial"/>
        </w:rPr>
        <w:t>s</w:t>
      </w:r>
      <w:r>
        <w:rPr>
          <w:rFonts w:ascii="Arial" w:hAnsi="Arial"/>
        </w:rPr>
        <w:t>hareholders</w:t>
      </w:r>
      <w:r w:rsidR="00743A1C">
        <w:rPr>
          <w:rFonts w:ascii="Arial" w:hAnsi="Arial"/>
        </w:rPr>
        <w:t xml:space="preserve"> </w:t>
      </w:r>
      <w:r w:rsidR="00135A29">
        <w:rPr>
          <w:rFonts w:ascii="Arial" w:hAnsi="Arial"/>
        </w:rPr>
        <w:t xml:space="preserve">in that area </w:t>
      </w:r>
      <w:r w:rsidR="00743A1C">
        <w:rPr>
          <w:rFonts w:ascii="Arial" w:hAnsi="Arial"/>
        </w:rPr>
        <w:t>holding M and</w:t>
      </w:r>
      <w:r w:rsidR="007E0D2A">
        <w:rPr>
          <w:rFonts w:ascii="Arial" w:hAnsi="Arial"/>
        </w:rPr>
        <w:t>/or</w:t>
      </w:r>
      <w:r w:rsidR="00743A1C">
        <w:rPr>
          <w:rFonts w:ascii="Arial" w:hAnsi="Arial"/>
        </w:rPr>
        <w:t xml:space="preserve"> MG Shares</w:t>
      </w:r>
      <w:r>
        <w:rPr>
          <w:rFonts w:ascii="Arial" w:hAnsi="Arial"/>
        </w:rPr>
        <w:t xml:space="preserve">.  </w:t>
      </w:r>
      <w:r w:rsidR="00033483">
        <w:rPr>
          <w:rFonts w:ascii="Arial" w:hAnsi="Arial"/>
        </w:rPr>
        <w:t>The Company is doing a feasibility study focusing on the ability to build infrastructure and deliver water into the Hackthorne area of the Valetta zone.  This project would be utilising existing water from the Valetta Zone if it was to proceed.</w:t>
      </w:r>
    </w:p>
    <w:p w14:paraId="5816CECA" w14:textId="77777777" w:rsidR="00BA1D49" w:rsidRPr="00BA1D49" w:rsidRDefault="00BA1D49" w:rsidP="001633BF">
      <w:pPr>
        <w:pStyle w:val="PDSHeading2"/>
        <w:tabs>
          <w:tab w:val="clear" w:pos="1134"/>
          <w:tab w:val="num" w:pos="567"/>
        </w:tabs>
        <w:ind w:left="567"/>
      </w:pPr>
      <w:bookmarkStart w:id="18" w:name="_Toc445200178"/>
      <w:bookmarkStart w:id="19" w:name="_Toc495580134"/>
      <w:bookmarkStart w:id="20" w:name="_Toc495580693"/>
      <w:bookmarkStart w:id="21" w:name="_Toc495589201"/>
      <w:r>
        <w:t>Purpose of this Offer</w:t>
      </w:r>
      <w:bookmarkEnd w:id="18"/>
      <w:bookmarkEnd w:id="19"/>
      <w:bookmarkEnd w:id="20"/>
      <w:bookmarkEnd w:id="21"/>
      <w:r>
        <w:t xml:space="preserve"> </w:t>
      </w:r>
    </w:p>
    <w:p w14:paraId="7E07FA77" w14:textId="224F186E" w:rsidR="001633BF" w:rsidRDefault="001633BF" w:rsidP="00BA1D49">
      <w:pPr>
        <w:ind w:firstLine="0"/>
        <w:rPr>
          <w:rFonts w:ascii="Arial" w:hAnsi="Arial"/>
        </w:rPr>
      </w:pPr>
      <w:r>
        <w:rPr>
          <w:rFonts w:ascii="Arial" w:hAnsi="Arial"/>
        </w:rPr>
        <w:t>The purpose of this offer is to enable</w:t>
      </w:r>
      <w:r w:rsidR="008C2B2C">
        <w:rPr>
          <w:rFonts w:ascii="Arial" w:hAnsi="Arial"/>
        </w:rPr>
        <w:t xml:space="preserve"> Eligible Investors </w:t>
      </w:r>
      <w:r>
        <w:rPr>
          <w:rFonts w:ascii="Arial" w:hAnsi="Arial"/>
        </w:rPr>
        <w:t>who wish to access irrigation water the opportunity to do so</w:t>
      </w:r>
      <w:r w:rsidR="00222DED">
        <w:rPr>
          <w:rFonts w:ascii="Arial" w:hAnsi="Arial"/>
        </w:rPr>
        <w:t>.  The</w:t>
      </w:r>
      <w:r w:rsidR="00F2548E">
        <w:rPr>
          <w:rFonts w:ascii="Arial" w:hAnsi="Arial"/>
        </w:rPr>
        <w:t xml:space="preserve"> MG</w:t>
      </w:r>
      <w:r w:rsidR="00222DED">
        <w:rPr>
          <w:rFonts w:ascii="Arial" w:hAnsi="Arial"/>
        </w:rPr>
        <w:t xml:space="preserve"> Shares offer a lower level of reliability</w:t>
      </w:r>
      <w:r w:rsidR="00743A1C">
        <w:rPr>
          <w:rFonts w:ascii="Arial" w:hAnsi="Arial"/>
        </w:rPr>
        <w:t xml:space="preserve"> to property owners in the Mayfield Hinds Zone</w:t>
      </w:r>
      <w:r>
        <w:rPr>
          <w:rFonts w:ascii="Arial" w:hAnsi="Arial"/>
        </w:rPr>
        <w:t>.</w:t>
      </w:r>
    </w:p>
    <w:p w14:paraId="5D70F792" w14:textId="30F09FFF" w:rsidR="00741FF6" w:rsidRDefault="00F2548E" w:rsidP="00BA1D49">
      <w:pPr>
        <w:ind w:firstLine="0"/>
        <w:rPr>
          <w:rFonts w:ascii="Arial" w:hAnsi="Arial"/>
        </w:rPr>
      </w:pPr>
      <w:r>
        <w:rPr>
          <w:rFonts w:ascii="Arial" w:hAnsi="Arial"/>
        </w:rPr>
        <w:t xml:space="preserve">MG </w:t>
      </w:r>
      <w:r w:rsidR="00741FF6">
        <w:rPr>
          <w:rFonts w:ascii="Arial" w:hAnsi="Arial"/>
        </w:rPr>
        <w:t>Shares are only a</w:t>
      </w:r>
      <w:r w:rsidR="00A00764">
        <w:rPr>
          <w:rFonts w:ascii="Arial" w:hAnsi="Arial"/>
        </w:rPr>
        <w:t xml:space="preserve">vailable to </w:t>
      </w:r>
      <w:r w:rsidR="00741FF6">
        <w:rPr>
          <w:rFonts w:ascii="Arial" w:hAnsi="Arial"/>
        </w:rPr>
        <w:t>shareholders</w:t>
      </w:r>
      <w:r w:rsidR="00B975D6">
        <w:rPr>
          <w:rFonts w:ascii="Arial" w:hAnsi="Arial"/>
        </w:rPr>
        <w:t xml:space="preserve"> and property owners</w:t>
      </w:r>
      <w:r w:rsidR="00741FF6">
        <w:rPr>
          <w:rFonts w:ascii="Arial" w:hAnsi="Arial"/>
        </w:rPr>
        <w:t xml:space="preserve"> in the Mayfield Hinds</w:t>
      </w:r>
      <w:r w:rsidR="00F667E4">
        <w:rPr>
          <w:rFonts w:ascii="Arial" w:hAnsi="Arial"/>
        </w:rPr>
        <w:t xml:space="preserve"> </w:t>
      </w:r>
      <w:r w:rsidR="00743A1C">
        <w:rPr>
          <w:rFonts w:ascii="Arial" w:hAnsi="Arial"/>
        </w:rPr>
        <w:t>Zone</w:t>
      </w:r>
      <w:r w:rsidR="00A00764">
        <w:rPr>
          <w:rFonts w:ascii="Arial" w:hAnsi="Arial"/>
        </w:rPr>
        <w:t xml:space="preserve">. </w:t>
      </w:r>
    </w:p>
    <w:p w14:paraId="13209454" w14:textId="2F042452" w:rsidR="001633BF" w:rsidRDefault="001633BF" w:rsidP="00BA1D49">
      <w:pPr>
        <w:ind w:firstLine="0"/>
        <w:rPr>
          <w:rFonts w:ascii="Arial" w:hAnsi="Arial"/>
        </w:rPr>
      </w:pPr>
      <w:r>
        <w:rPr>
          <w:rFonts w:ascii="Arial" w:hAnsi="Arial"/>
        </w:rPr>
        <w:t xml:space="preserve">The offer will also raise moneys to </w:t>
      </w:r>
      <w:r w:rsidR="00741FF6">
        <w:rPr>
          <w:rFonts w:ascii="Arial" w:hAnsi="Arial"/>
        </w:rPr>
        <w:t>provide working capital</w:t>
      </w:r>
      <w:r w:rsidR="00465215">
        <w:rPr>
          <w:rFonts w:ascii="Arial" w:hAnsi="Arial"/>
        </w:rPr>
        <w:t>,</w:t>
      </w:r>
      <w:r w:rsidR="003A2A5E">
        <w:rPr>
          <w:rFonts w:ascii="Arial" w:hAnsi="Arial"/>
        </w:rPr>
        <w:t xml:space="preserve"> </w:t>
      </w:r>
      <w:r w:rsidR="00465215">
        <w:rPr>
          <w:rFonts w:ascii="Arial" w:hAnsi="Arial"/>
        </w:rPr>
        <w:t>reduce debt</w:t>
      </w:r>
      <w:r w:rsidR="002C6438">
        <w:rPr>
          <w:rFonts w:ascii="Arial" w:hAnsi="Arial"/>
        </w:rPr>
        <w:t xml:space="preserve"> incurred for </w:t>
      </w:r>
      <w:r w:rsidR="00465215">
        <w:rPr>
          <w:rFonts w:ascii="Arial" w:hAnsi="Arial"/>
        </w:rPr>
        <w:t>the Ruapuna Line and to optimise infrastructure</w:t>
      </w:r>
      <w:r w:rsidR="00222DED">
        <w:rPr>
          <w:rFonts w:ascii="Arial" w:hAnsi="Arial"/>
        </w:rPr>
        <w:t>.</w:t>
      </w:r>
    </w:p>
    <w:p w14:paraId="63E71FF9" w14:textId="77777777" w:rsidR="007A7841" w:rsidRDefault="007A7841" w:rsidP="00E83651">
      <w:pPr>
        <w:pStyle w:val="PDSHeading2"/>
        <w:tabs>
          <w:tab w:val="clear" w:pos="1134"/>
          <w:tab w:val="num" w:pos="567"/>
        </w:tabs>
        <w:ind w:left="567"/>
      </w:pPr>
      <w:bookmarkStart w:id="22" w:name="_Toc445200179"/>
      <w:bookmarkStart w:id="23" w:name="_Toc495580135"/>
      <w:bookmarkStart w:id="24" w:name="_Toc495580694"/>
      <w:bookmarkStart w:id="25" w:name="_Toc495589202"/>
      <w:r>
        <w:t>Key Terms of the Offer</w:t>
      </w:r>
      <w:bookmarkEnd w:id="22"/>
      <w:bookmarkEnd w:id="23"/>
      <w:bookmarkEnd w:id="24"/>
      <w:bookmarkEnd w:id="25"/>
      <w:r>
        <w:t xml:space="preserve"> </w:t>
      </w:r>
    </w:p>
    <w:p w14:paraId="34C27BE8" w14:textId="77777777" w:rsidR="005C2803" w:rsidRPr="00DA672D" w:rsidRDefault="005C2803" w:rsidP="00E83651">
      <w:pPr>
        <w:keepNext/>
        <w:spacing w:after="120"/>
        <w:rPr>
          <w:rFonts w:ascii="Arial" w:hAnsi="Arial"/>
        </w:rPr>
      </w:pPr>
    </w:p>
    <w:tbl>
      <w:tblPr>
        <w:tblStyle w:val="TableGrid"/>
        <w:tblW w:w="0" w:type="auto"/>
        <w:tblInd w:w="567" w:type="dxa"/>
        <w:tblLook w:val="04A0" w:firstRow="1" w:lastRow="0" w:firstColumn="1" w:lastColumn="0" w:noHBand="0" w:noVBand="1"/>
      </w:tblPr>
      <w:tblGrid>
        <w:gridCol w:w="1809"/>
        <w:gridCol w:w="6640"/>
      </w:tblGrid>
      <w:tr w:rsidR="00F70D0E" w:rsidRPr="00866E83" w14:paraId="42660C93" w14:textId="77777777" w:rsidTr="005817C3">
        <w:tc>
          <w:tcPr>
            <w:tcW w:w="1809" w:type="dxa"/>
            <w:shd w:val="clear" w:color="auto" w:fill="F2F2F2" w:themeFill="background1" w:themeFillShade="F2"/>
          </w:tcPr>
          <w:p w14:paraId="339CC37C" w14:textId="4A83A59B" w:rsidR="00F70D0E" w:rsidRPr="00866E83" w:rsidRDefault="00F70D0E" w:rsidP="00F2548E">
            <w:pPr>
              <w:spacing w:before="120" w:after="120"/>
              <w:ind w:left="0" w:firstLine="0"/>
              <w:rPr>
                <w:rFonts w:ascii="Arial" w:hAnsi="Arial"/>
                <w:b/>
              </w:rPr>
            </w:pPr>
            <w:r>
              <w:rPr>
                <w:rFonts w:ascii="Arial" w:hAnsi="Arial"/>
                <w:b/>
              </w:rPr>
              <w:t xml:space="preserve">Issuer </w:t>
            </w:r>
          </w:p>
        </w:tc>
        <w:tc>
          <w:tcPr>
            <w:tcW w:w="6640" w:type="dxa"/>
          </w:tcPr>
          <w:p w14:paraId="3A17E983" w14:textId="3E511D3C" w:rsidR="00F70D0E" w:rsidRPr="00866E83" w:rsidRDefault="00F70D0E" w:rsidP="00F2548E">
            <w:pPr>
              <w:spacing w:before="120" w:after="120"/>
              <w:ind w:left="0" w:firstLine="0"/>
              <w:rPr>
                <w:rFonts w:ascii="Arial" w:hAnsi="Arial"/>
              </w:rPr>
            </w:pPr>
            <w:r>
              <w:rPr>
                <w:rFonts w:ascii="Arial" w:hAnsi="Arial"/>
              </w:rPr>
              <w:t xml:space="preserve">MHV Water Limited </w:t>
            </w:r>
          </w:p>
        </w:tc>
      </w:tr>
      <w:tr w:rsidR="00F70D0E" w:rsidRPr="00866E83" w14:paraId="31FC7242" w14:textId="77777777" w:rsidTr="005817C3">
        <w:tc>
          <w:tcPr>
            <w:tcW w:w="1809" w:type="dxa"/>
            <w:shd w:val="clear" w:color="auto" w:fill="F2F2F2" w:themeFill="background1" w:themeFillShade="F2"/>
          </w:tcPr>
          <w:p w14:paraId="679EB948" w14:textId="48E2E24E" w:rsidR="00F70D0E" w:rsidRPr="00866E83" w:rsidRDefault="00F70D0E" w:rsidP="00F2548E">
            <w:pPr>
              <w:spacing w:before="120" w:after="120"/>
              <w:ind w:left="0" w:firstLine="0"/>
              <w:rPr>
                <w:rFonts w:ascii="Arial" w:hAnsi="Arial"/>
                <w:b/>
              </w:rPr>
            </w:pPr>
            <w:r>
              <w:rPr>
                <w:rFonts w:ascii="Arial" w:hAnsi="Arial"/>
                <w:b/>
              </w:rPr>
              <w:t>Pricing</w:t>
            </w:r>
          </w:p>
        </w:tc>
        <w:tc>
          <w:tcPr>
            <w:tcW w:w="6640" w:type="dxa"/>
          </w:tcPr>
          <w:p w14:paraId="6EA6E7A7" w14:textId="4CF21E27" w:rsidR="00F70D0E" w:rsidRDefault="00F70D0E" w:rsidP="00F70D0E">
            <w:pPr>
              <w:spacing w:before="120" w:after="120" w:line="120" w:lineRule="atLeast"/>
              <w:ind w:left="0" w:firstLine="0"/>
              <w:rPr>
                <w:rFonts w:ascii="Arial" w:hAnsi="Arial"/>
              </w:rPr>
            </w:pPr>
            <w:r>
              <w:rPr>
                <w:rFonts w:ascii="Arial" w:hAnsi="Arial"/>
              </w:rPr>
              <w:t xml:space="preserve">The issue price for each </w:t>
            </w:r>
            <w:r w:rsidR="00004B91">
              <w:rPr>
                <w:rFonts w:ascii="Arial" w:hAnsi="Arial"/>
              </w:rPr>
              <w:t xml:space="preserve">MG </w:t>
            </w:r>
            <w:r>
              <w:rPr>
                <w:rFonts w:ascii="Arial" w:hAnsi="Arial"/>
              </w:rPr>
              <w:t xml:space="preserve">Share is </w:t>
            </w:r>
            <w:r w:rsidR="007E0D2A">
              <w:rPr>
                <w:rFonts w:ascii="Arial" w:hAnsi="Arial"/>
              </w:rPr>
              <w:t>$</w:t>
            </w:r>
            <w:r w:rsidR="008C2B2C">
              <w:rPr>
                <w:rFonts w:ascii="Arial" w:hAnsi="Arial"/>
              </w:rPr>
              <w:t>8</w:t>
            </w:r>
            <w:r w:rsidR="003A2A5E">
              <w:rPr>
                <w:rFonts w:ascii="Arial" w:hAnsi="Arial"/>
              </w:rPr>
              <w:t>2</w:t>
            </w:r>
            <w:r w:rsidR="005E241F">
              <w:rPr>
                <w:rFonts w:ascii="Arial" w:hAnsi="Arial"/>
              </w:rPr>
              <w:t>,</w:t>
            </w:r>
            <w:r>
              <w:rPr>
                <w:rFonts w:ascii="Arial" w:hAnsi="Arial"/>
              </w:rPr>
              <w:t xml:space="preserve"> which is payable as to:</w:t>
            </w:r>
          </w:p>
          <w:p w14:paraId="1411D9AC" w14:textId="77777777" w:rsidR="00F70D0E" w:rsidRDefault="00F70D0E" w:rsidP="00F667E4">
            <w:pPr>
              <w:pStyle w:val="ListParagraph"/>
              <w:numPr>
                <w:ilvl w:val="2"/>
                <w:numId w:val="52"/>
              </w:numPr>
              <w:spacing w:before="120" w:after="120" w:line="120" w:lineRule="atLeast"/>
              <w:ind w:left="567"/>
              <w:rPr>
                <w:rFonts w:ascii="Arial" w:hAnsi="Arial"/>
              </w:rPr>
            </w:pPr>
            <w:r>
              <w:rPr>
                <w:rFonts w:ascii="Arial" w:hAnsi="Arial"/>
              </w:rPr>
              <w:t>10% on application; and</w:t>
            </w:r>
          </w:p>
          <w:p w14:paraId="70BD874C" w14:textId="6D281D36" w:rsidR="00F667E4" w:rsidRPr="00C736DF" w:rsidRDefault="00F70D0E" w:rsidP="00C736DF">
            <w:pPr>
              <w:pStyle w:val="ListParagraph"/>
              <w:numPr>
                <w:ilvl w:val="2"/>
                <w:numId w:val="52"/>
              </w:numPr>
              <w:spacing w:before="120" w:after="120" w:line="120" w:lineRule="atLeast"/>
              <w:ind w:left="567"/>
              <w:rPr>
                <w:rFonts w:ascii="Arial" w:hAnsi="Arial"/>
              </w:rPr>
            </w:pPr>
            <w:r>
              <w:rPr>
                <w:rFonts w:ascii="Arial" w:hAnsi="Arial"/>
              </w:rPr>
              <w:t xml:space="preserve">The balance (90%) </w:t>
            </w:r>
            <w:r w:rsidR="004D7FE0">
              <w:rPr>
                <w:rFonts w:ascii="Arial" w:hAnsi="Arial"/>
              </w:rPr>
              <w:t>within 10 business days after the date on which the Applicant is notified that the application has been accepted.</w:t>
            </w:r>
          </w:p>
        </w:tc>
      </w:tr>
      <w:tr w:rsidR="00F70D0E" w:rsidRPr="00866E83" w14:paraId="0A3D63DE" w14:textId="77777777" w:rsidTr="005817C3">
        <w:tc>
          <w:tcPr>
            <w:tcW w:w="1809" w:type="dxa"/>
            <w:shd w:val="clear" w:color="auto" w:fill="F2F2F2" w:themeFill="background1" w:themeFillShade="F2"/>
          </w:tcPr>
          <w:p w14:paraId="17032A78" w14:textId="1591D568" w:rsidR="00F70D0E" w:rsidRPr="00866E83" w:rsidRDefault="00F70D0E" w:rsidP="00F70D0E">
            <w:pPr>
              <w:spacing w:before="120" w:after="120"/>
              <w:ind w:left="0" w:firstLine="0"/>
              <w:rPr>
                <w:rFonts w:ascii="Arial" w:hAnsi="Arial"/>
                <w:b/>
              </w:rPr>
            </w:pPr>
            <w:r>
              <w:rPr>
                <w:rFonts w:ascii="Arial" w:hAnsi="Arial"/>
                <w:b/>
              </w:rPr>
              <w:t xml:space="preserve">Offer Opening Date </w:t>
            </w:r>
          </w:p>
        </w:tc>
        <w:tc>
          <w:tcPr>
            <w:tcW w:w="6640" w:type="dxa"/>
          </w:tcPr>
          <w:p w14:paraId="713E9DEC" w14:textId="71573EC1" w:rsidR="00F70D0E" w:rsidRPr="00866E83" w:rsidRDefault="003A2A5E" w:rsidP="00F70D0E">
            <w:pPr>
              <w:spacing w:before="120" w:after="120"/>
              <w:ind w:left="0" w:firstLine="0"/>
              <w:rPr>
                <w:rFonts w:ascii="Arial" w:hAnsi="Arial"/>
              </w:rPr>
            </w:pPr>
            <w:r>
              <w:rPr>
                <w:rFonts w:ascii="Arial" w:hAnsi="Arial"/>
              </w:rPr>
              <w:t xml:space="preserve">Thursday </w:t>
            </w:r>
            <w:r w:rsidR="00033483">
              <w:rPr>
                <w:rFonts w:ascii="Arial" w:hAnsi="Arial"/>
              </w:rPr>
              <w:t>1</w:t>
            </w:r>
            <w:r>
              <w:rPr>
                <w:rFonts w:ascii="Arial" w:hAnsi="Arial"/>
              </w:rPr>
              <w:t>8</w:t>
            </w:r>
            <w:r w:rsidR="004A4392">
              <w:rPr>
                <w:rFonts w:ascii="Arial" w:hAnsi="Arial"/>
              </w:rPr>
              <w:t xml:space="preserve"> </w:t>
            </w:r>
            <w:r w:rsidR="008C2B2C">
              <w:rPr>
                <w:rFonts w:ascii="Arial" w:hAnsi="Arial"/>
              </w:rPr>
              <w:t xml:space="preserve">October </w:t>
            </w:r>
            <w:r w:rsidR="00743A1C">
              <w:rPr>
                <w:rFonts w:ascii="Arial" w:hAnsi="Arial"/>
              </w:rPr>
              <w:t>201</w:t>
            </w:r>
            <w:r w:rsidR="00033483">
              <w:rPr>
                <w:rFonts w:ascii="Arial" w:hAnsi="Arial"/>
              </w:rPr>
              <w:t>8</w:t>
            </w:r>
          </w:p>
        </w:tc>
      </w:tr>
      <w:tr w:rsidR="00F70D0E" w:rsidRPr="00866E83" w14:paraId="499658D2" w14:textId="77777777" w:rsidTr="005817C3">
        <w:tc>
          <w:tcPr>
            <w:tcW w:w="1809" w:type="dxa"/>
            <w:shd w:val="clear" w:color="auto" w:fill="F2F2F2" w:themeFill="background1" w:themeFillShade="F2"/>
          </w:tcPr>
          <w:p w14:paraId="475959F8" w14:textId="16B4BEF1" w:rsidR="00F70D0E" w:rsidRPr="00866E83" w:rsidRDefault="00F70D0E" w:rsidP="00F70D0E">
            <w:pPr>
              <w:spacing w:before="120" w:after="120"/>
              <w:ind w:left="0" w:firstLine="0"/>
              <w:rPr>
                <w:rFonts w:ascii="Arial" w:hAnsi="Arial"/>
                <w:b/>
              </w:rPr>
            </w:pPr>
            <w:r>
              <w:rPr>
                <w:rFonts w:ascii="Arial" w:hAnsi="Arial"/>
                <w:b/>
              </w:rPr>
              <w:lastRenderedPageBreak/>
              <w:t xml:space="preserve">Offer Closing Date </w:t>
            </w:r>
          </w:p>
        </w:tc>
        <w:tc>
          <w:tcPr>
            <w:tcW w:w="6640" w:type="dxa"/>
          </w:tcPr>
          <w:p w14:paraId="6B9B8DA8" w14:textId="51FA5BA7" w:rsidR="00F70D0E" w:rsidRPr="00866E83" w:rsidRDefault="004A4392" w:rsidP="00F70D0E">
            <w:pPr>
              <w:spacing w:before="120" w:after="120"/>
              <w:ind w:left="0" w:firstLine="0"/>
              <w:rPr>
                <w:rFonts w:ascii="Arial" w:hAnsi="Arial"/>
              </w:rPr>
            </w:pPr>
            <w:r>
              <w:rPr>
                <w:rFonts w:ascii="Arial" w:hAnsi="Arial"/>
              </w:rPr>
              <w:t>Friday 16th</w:t>
            </w:r>
            <w:r w:rsidR="00033483">
              <w:rPr>
                <w:rFonts w:ascii="Arial" w:hAnsi="Arial"/>
              </w:rPr>
              <w:t xml:space="preserve"> </w:t>
            </w:r>
            <w:r w:rsidR="0065204C">
              <w:rPr>
                <w:rFonts w:ascii="Arial" w:hAnsi="Arial"/>
              </w:rPr>
              <w:t xml:space="preserve">November </w:t>
            </w:r>
            <w:r w:rsidR="00743A1C">
              <w:rPr>
                <w:rFonts w:ascii="Arial" w:hAnsi="Arial"/>
              </w:rPr>
              <w:t>201</w:t>
            </w:r>
            <w:r w:rsidR="00033483">
              <w:rPr>
                <w:rFonts w:ascii="Arial" w:hAnsi="Arial"/>
              </w:rPr>
              <w:t>8</w:t>
            </w:r>
            <w:r w:rsidR="00743A1C">
              <w:rPr>
                <w:rFonts w:ascii="Arial" w:hAnsi="Arial"/>
              </w:rPr>
              <w:t xml:space="preserve"> unless extended by the Company.</w:t>
            </w:r>
          </w:p>
        </w:tc>
      </w:tr>
      <w:tr w:rsidR="001165A6" w:rsidRPr="00866E83" w14:paraId="09659642" w14:textId="77777777" w:rsidTr="005817C3">
        <w:tc>
          <w:tcPr>
            <w:tcW w:w="1809" w:type="dxa"/>
            <w:shd w:val="clear" w:color="auto" w:fill="F2F2F2" w:themeFill="background1" w:themeFillShade="F2"/>
          </w:tcPr>
          <w:p w14:paraId="4628A24E" w14:textId="5965F8F3" w:rsidR="001165A6" w:rsidRDefault="001165A6" w:rsidP="00F70D0E">
            <w:pPr>
              <w:spacing w:before="120" w:after="120"/>
              <w:ind w:left="0" w:firstLine="0"/>
              <w:rPr>
                <w:rFonts w:ascii="Arial" w:hAnsi="Arial"/>
                <w:b/>
              </w:rPr>
            </w:pPr>
            <w:r>
              <w:rPr>
                <w:rFonts w:ascii="Arial" w:hAnsi="Arial"/>
                <w:b/>
              </w:rPr>
              <w:t>Water Available</w:t>
            </w:r>
          </w:p>
        </w:tc>
        <w:tc>
          <w:tcPr>
            <w:tcW w:w="6640" w:type="dxa"/>
          </w:tcPr>
          <w:p w14:paraId="1FE7599D" w14:textId="3041070F" w:rsidR="001165A6" w:rsidRDefault="008C2B2C" w:rsidP="00F70D0E">
            <w:pPr>
              <w:spacing w:before="120" w:after="120"/>
              <w:ind w:left="0" w:firstLine="0"/>
              <w:rPr>
                <w:rFonts w:ascii="Arial" w:hAnsi="Arial"/>
              </w:rPr>
            </w:pPr>
            <w:r>
              <w:rPr>
                <w:rFonts w:ascii="Arial" w:hAnsi="Arial"/>
              </w:rPr>
              <w:t>1 December 201</w:t>
            </w:r>
            <w:r w:rsidR="004A4392">
              <w:rPr>
                <w:rFonts w:ascii="Arial" w:hAnsi="Arial"/>
              </w:rPr>
              <w:t>8, subject to infrastructure capability</w:t>
            </w:r>
          </w:p>
        </w:tc>
      </w:tr>
      <w:tr w:rsidR="001165A6" w:rsidRPr="00866E83" w14:paraId="36218BBA" w14:textId="77777777" w:rsidTr="005817C3">
        <w:tc>
          <w:tcPr>
            <w:tcW w:w="1809" w:type="dxa"/>
            <w:shd w:val="clear" w:color="auto" w:fill="F2F2F2" w:themeFill="background1" w:themeFillShade="F2"/>
          </w:tcPr>
          <w:p w14:paraId="10236A59" w14:textId="5E0AC170" w:rsidR="001165A6" w:rsidRDefault="001165A6" w:rsidP="00F70D0E">
            <w:pPr>
              <w:spacing w:before="120" w:after="120"/>
              <w:ind w:left="0" w:firstLine="0"/>
              <w:rPr>
                <w:rFonts w:ascii="Arial" w:hAnsi="Arial"/>
                <w:b/>
              </w:rPr>
            </w:pPr>
            <w:r>
              <w:rPr>
                <w:rFonts w:ascii="Arial" w:hAnsi="Arial"/>
                <w:b/>
              </w:rPr>
              <w:t>First Charging date</w:t>
            </w:r>
          </w:p>
        </w:tc>
        <w:tc>
          <w:tcPr>
            <w:tcW w:w="6640" w:type="dxa"/>
          </w:tcPr>
          <w:p w14:paraId="39B37F25" w14:textId="3B0F62BB" w:rsidR="001165A6" w:rsidRDefault="008C2B2C" w:rsidP="00F70D0E">
            <w:pPr>
              <w:spacing w:before="120" w:after="120"/>
              <w:ind w:left="0" w:firstLine="0"/>
              <w:rPr>
                <w:rFonts w:ascii="Arial" w:hAnsi="Arial"/>
              </w:rPr>
            </w:pPr>
            <w:r>
              <w:rPr>
                <w:rFonts w:ascii="Arial" w:hAnsi="Arial"/>
              </w:rPr>
              <w:t xml:space="preserve">Monthly in arrears.  First payment due </w:t>
            </w:r>
            <w:r w:rsidR="00AF133F">
              <w:rPr>
                <w:rFonts w:ascii="Arial" w:hAnsi="Arial"/>
              </w:rPr>
              <w:t>20</w:t>
            </w:r>
            <w:r>
              <w:rPr>
                <w:rFonts w:ascii="Arial" w:hAnsi="Arial"/>
              </w:rPr>
              <w:t xml:space="preserve"> January 201</w:t>
            </w:r>
            <w:r w:rsidR="00033483">
              <w:rPr>
                <w:rFonts w:ascii="Arial" w:hAnsi="Arial"/>
              </w:rPr>
              <w:t>9</w:t>
            </w:r>
            <w:r>
              <w:rPr>
                <w:rFonts w:ascii="Arial" w:hAnsi="Arial"/>
              </w:rPr>
              <w:t xml:space="preserve"> by direct debit.</w:t>
            </w:r>
          </w:p>
        </w:tc>
      </w:tr>
      <w:tr w:rsidR="000723BC" w:rsidRPr="00866E83" w14:paraId="1717EBEC" w14:textId="77777777" w:rsidTr="00C736DF">
        <w:tc>
          <w:tcPr>
            <w:tcW w:w="1809" w:type="dxa"/>
            <w:shd w:val="clear" w:color="auto" w:fill="F2F2F2" w:themeFill="background1" w:themeFillShade="F2"/>
          </w:tcPr>
          <w:p w14:paraId="5C8EBC1F" w14:textId="1618CC14" w:rsidR="000723BC" w:rsidRPr="00866E83" w:rsidRDefault="000723BC" w:rsidP="00F70D0E">
            <w:pPr>
              <w:spacing w:before="120" w:after="120"/>
              <w:ind w:left="0" w:firstLine="0"/>
              <w:rPr>
                <w:rFonts w:ascii="Arial" w:hAnsi="Arial"/>
                <w:b/>
              </w:rPr>
            </w:pPr>
            <w:r>
              <w:rPr>
                <w:rFonts w:ascii="Arial" w:hAnsi="Arial"/>
                <w:b/>
              </w:rPr>
              <w:t>Number of Shares Offered</w:t>
            </w:r>
          </w:p>
        </w:tc>
        <w:tc>
          <w:tcPr>
            <w:tcW w:w="6640" w:type="dxa"/>
          </w:tcPr>
          <w:p w14:paraId="194C16EB" w14:textId="584B7A12" w:rsidR="000723BC" w:rsidRPr="00866E83" w:rsidRDefault="00033483" w:rsidP="001165A6">
            <w:pPr>
              <w:spacing w:before="120" w:after="120"/>
              <w:ind w:left="0" w:firstLine="0"/>
              <w:rPr>
                <w:rFonts w:ascii="Arial" w:hAnsi="Arial"/>
              </w:rPr>
            </w:pPr>
            <w:r>
              <w:rPr>
                <w:rFonts w:ascii="Arial" w:hAnsi="Arial"/>
              </w:rPr>
              <w:t>111,194</w:t>
            </w:r>
            <w:r w:rsidR="000723BC">
              <w:rPr>
                <w:rFonts w:ascii="Arial" w:hAnsi="Arial"/>
              </w:rPr>
              <w:t xml:space="preserve"> MG Shares</w:t>
            </w:r>
          </w:p>
        </w:tc>
      </w:tr>
      <w:tr w:rsidR="00D67673" w:rsidRPr="00866E83" w14:paraId="71A4F529" w14:textId="77777777" w:rsidTr="005817C3">
        <w:tc>
          <w:tcPr>
            <w:tcW w:w="1809" w:type="dxa"/>
            <w:shd w:val="clear" w:color="auto" w:fill="F2F2F2" w:themeFill="background1" w:themeFillShade="F2"/>
          </w:tcPr>
          <w:p w14:paraId="075C7A88" w14:textId="491C0B68" w:rsidR="00D67673" w:rsidRPr="00866E83" w:rsidRDefault="00D67673" w:rsidP="00F70D0E">
            <w:pPr>
              <w:spacing w:before="120" w:after="120"/>
              <w:ind w:left="0" w:firstLine="0"/>
              <w:rPr>
                <w:rFonts w:ascii="Arial" w:hAnsi="Arial"/>
                <w:b/>
              </w:rPr>
            </w:pPr>
            <w:r>
              <w:rPr>
                <w:rFonts w:ascii="Arial" w:hAnsi="Arial"/>
                <w:b/>
              </w:rPr>
              <w:t>Fees payable</w:t>
            </w:r>
          </w:p>
        </w:tc>
        <w:tc>
          <w:tcPr>
            <w:tcW w:w="6640" w:type="dxa"/>
          </w:tcPr>
          <w:p w14:paraId="570B9020" w14:textId="7180B29D" w:rsidR="00D67673" w:rsidRPr="00866E83" w:rsidRDefault="00D67673" w:rsidP="00F70D0E">
            <w:pPr>
              <w:spacing w:before="120" w:after="120"/>
              <w:ind w:left="0" w:firstLine="0"/>
              <w:rPr>
                <w:rFonts w:ascii="Arial" w:hAnsi="Arial"/>
              </w:rPr>
            </w:pPr>
            <w:r>
              <w:rPr>
                <w:rFonts w:ascii="Arial" w:hAnsi="Arial"/>
              </w:rPr>
              <w:t>There are no fees or other charges payable except water charges under the Water Supply Agreement and charges for connection to the Scheme Infrastructure.</w:t>
            </w:r>
          </w:p>
        </w:tc>
      </w:tr>
    </w:tbl>
    <w:p w14:paraId="0502423B" w14:textId="77777777" w:rsidR="00004B91" w:rsidRDefault="00004B91">
      <w:bookmarkStart w:id="26" w:name="startoftransferrights"/>
      <w:bookmarkEnd w:id="26"/>
    </w:p>
    <w:tbl>
      <w:tblPr>
        <w:tblStyle w:val="TableGrid"/>
        <w:tblW w:w="0" w:type="auto"/>
        <w:tblInd w:w="567" w:type="dxa"/>
        <w:tblLook w:val="04A0" w:firstRow="1" w:lastRow="0" w:firstColumn="1" w:lastColumn="0" w:noHBand="0" w:noVBand="1"/>
      </w:tblPr>
      <w:tblGrid>
        <w:gridCol w:w="1809"/>
        <w:gridCol w:w="2101"/>
        <w:gridCol w:w="2161"/>
        <w:gridCol w:w="108"/>
        <w:gridCol w:w="2270"/>
      </w:tblGrid>
      <w:tr w:rsidR="00004B91" w:rsidRPr="00866E83" w14:paraId="05B60D1D" w14:textId="77777777" w:rsidTr="003741F6">
        <w:tc>
          <w:tcPr>
            <w:tcW w:w="1809" w:type="dxa"/>
            <w:shd w:val="clear" w:color="auto" w:fill="F2F2F2" w:themeFill="background1" w:themeFillShade="F2"/>
          </w:tcPr>
          <w:p w14:paraId="7BF0CC30" w14:textId="77777777" w:rsidR="00004B91" w:rsidRPr="00866E83" w:rsidRDefault="00004B91" w:rsidP="00004B91">
            <w:pPr>
              <w:spacing w:before="120" w:after="120"/>
              <w:ind w:left="0" w:firstLine="0"/>
              <w:rPr>
                <w:rFonts w:ascii="Arial" w:hAnsi="Arial"/>
                <w:b/>
              </w:rPr>
            </w:pPr>
          </w:p>
        </w:tc>
        <w:tc>
          <w:tcPr>
            <w:tcW w:w="2101" w:type="dxa"/>
            <w:shd w:val="clear" w:color="auto" w:fill="D9D9D9" w:themeFill="background1" w:themeFillShade="D9"/>
          </w:tcPr>
          <w:p w14:paraId="5FD6422D" w14:textId="0012DC09" w:rsidR="00004B91" w:rsidRPr="00866E83" w:rsidRDefault="00004B91" w:rsidP="00004B91">
            <w:pPr>
              <w:spacing w:before="120" w:after="120"/>
              <w:ind w:left="0" w:firstLine="0"/>
              <w:rPr>
                <w:rFonts w:ascii="Arial" w:hAnsi="Arial"/>
              </w:rPr>
            </w:pPr>
            <w:r>
              <w:rPr>
                <w:rFonts w:ascii="Arial" w:hAnsi="Arial"/>
                <w:b/>
              </w:rPr>
              <w:t xml:space="preserve">V Shares </w:t>
            </w:r>
          </w:p>
        </w:tc>
        <w:tc>
          <w:tcPr>
            <w:tcW w:w="2269" w:type="dxa"/>
            <w:gridSpan w:val="2"/>
            <w:shd w:val="clear" w:color="auto" w:fill="D9D9D9" w:themeFill="background1" w:themeFillShade="D9"/>
          </w:tcPr>
          <w:p w14:paraId="65F1FB57" w14:textId="6E8FEDE1" w:rsidR="00004B91" w:rsidRPr="00866E83" w:rsidRDefault="00004B91" w:rsidP="00004B91">
            <w:pPr>
              <w:spacing w:before="120" w:after="120"/>
              <w:ind w:left="0" w:firstLine="0"/>
              <w:rPr>
                <w:rFonts w:ascii="Arial" w:hAnsi="Arial"/>
              </w:rPr>
            </w:pPr>
            <w:r>
              <w:rPr>
                <w:rFonts w:ascii="Arial" w:hAnsi="Arial"/>
                <w:b/>
              </w:rPr>
              <w:t xml:space="preserve">M Shares </w:t>
            </w:r>
          </w:p>
        </w:tc>
        <w:tc>
          <w:tcPr>
            <w:tcW w:w="2270" w:type="dxa"/>
            <w:shd w:val="clear" w:color="auto" w:fill="D9D9D9" w:themeFill="background1" w:themeFillShade="D9"/>
          </w:tcPr>
          <w:p w14:paraId="39B59230" w14:textId="22A5BBD0" w:rsidR="00004B91" w:rsidRPr="00866E83" w:rsidRDefault="00004B91" w:rsidP="00004B91">
            <w:pPr>
              <w:spacing w:before="120" w:after="120"/>
              <w:ind w:left="0" w:firstLine="0"/>
              <w:rPr>
                <w:rFonts w:ascii="Arial" w:hAnsi="Arial"/>
              </w:rPr>
            </w:pPr>
            <w:r w:rsidRPr="00866E83">
              <w:rPr>
                <w:rFonts w:ascii="Arial" w:hAnsi="Arial"/>
                <w:b/>
              </w:rPr>
              <w:t>MG SHARES</w:t>
            </w:r>
          </w:p>
        </w:tc>
      </w:tr>
      <w:tr w:rsidR="00743A1C" w:rsidRPr="00866E83" w14:paraId="44495961" w14:textId="77777777" w:rsidTr="005817C3">
        <w:tc>
          <w:tcPr>
            <w:tcW w:w="1809" w:type="dxa"/>
            <w:shd w:val="clear" w:color="auto" w:fill="F2F2F2" w:themeFill="background1" w:themeFillShade="F2"/>
          </w:tcPr>
          <w:p w14:paraId="440A5168" w14:textId="77777777" w:rsidR="00743A1C" w:rsidRPr="00866E83" w:rsidRDefault="00743A1C" w:rsidP="00F70D0E">
            <w:pPr>
              <w:spacing w:before="120" w:after="120"/>
              <w:ind w:left="0" w:firstLine="0"/>
              <w:rPr>
                <w:rFonts w:ascii="Arial" w:hAnsi="Arial"/>
                <w:b/>
              </w:rPr>
            </w:pPr>
            <w:r w:rsidRPr="00866E83">
              <w:rPr>
                <w:rFonts w:ascii="Arial" w:hAnsi="Arial"/>
                <w:b/>
              </w:rPr>
              <w:t xml:space="preserve">Classes of Shares </w:t>
            </w:r>
          </w:p>
        </w:tc>
        <w:tc>
          <w:tcPr>
            <w:tcW w:w="2101" w:type="dxa"/>
          </w:tcPr>
          <w:p w14:paraId="5AE1D92C" w14:textId="28B2B11E" w:rsidR="00743A1C" w:rsidRPr="00866E83" w:rsidRDefault="00743A1C" w:rsidP="00F70D0E">
            <w:pPr>
              <w:spacing w:before="120" w:after="120"/>
              <w:ind w:left="0" w:firstLine="0"/>
              <w:rPr>
                <w:rFonts w:ascii="Arial" w:hAnsi="Arial"/>
              </w:rPr>
            </w:pPr>
            <w:r w:rsidRPr="00866E83">
              <w:rPr>
                <w:rFonts w:ascii="Arial" w:hAnsi="Arial"/>
              </w:rPr>
              <w:t xml:space="preserve">V Shares </w:t>
            </w:r>
            <w:r w:rsidR="007E0D2A">
              <w:rPr>
                <w:rFonts w:ascii="Arial" w:hAnsi="Arial"/>
              </w:rPr>
              <w:t>are</w:t>
            </w:r>
            <w:r w:rsidRPr="00866E83">
              <w:rPr>
                <w:rFonts w:ascii="Arial" w:hAnsi="Arial"/>
              </w:rPr>
              <w:t xml:space="preserve"> held by shareholders </w:t>
            </w:r>
            <w:r>
              <w:rPr>
                <w:rFonts w:ascii="Arial" w:hAnsi="Arial"/>
              </w:rPr>
              <w:t>in the Valetta Zone.</w:t>
            </w:r>
          </w:p>
        </w:tc>
        <w:tc>
          <w:tcPr>
            <w:tcW w:w="4539" w:type="dxa"/>
            <w:gridSpan w:val="3"/>
          </w:tcPr>
          <w:p w14:paraId="560621BE" w14:textId="4CB07633" w:rsidR="00743A1C" w:rsidRPr="00866E83" w:rsidRDefault="00743A1C" w:rsidP="00F70D0E">
            <w:pPr>
              <w:spacing w:before="120" w:after="120"/>
              <w:ind w:left="0" w:firstLine="0"/>
              <w:rPr>
                <w:rFonts w:ascii="Arial" w:hAnsi="Arial"/>
              </w:rPr>
            </w:pPr>
            <w:r w:rsidRPr="00866E83">
              <w:rPr>
                <w:rFonts w:ascii="Arial" w:hAnsi="Arial"/>
              </w:rPr>
              <w:t>M</w:t>
            </w:r>
            <w:r>
              <w:rPr>
                <w:rFonts w:ascii="Arial" w:hAnsi="Arial"/>
              </w:rPr>
              <w:t xml:space="preserve"> and MG</w:t>
            </w:r>
            <w:r w:rsidRPr="00866E83">
              <w:rPr>
                <w:rFonts w:ascii="Arial" w:hAnsi="Arial"/>
              </w:rPr>
              <w:t xml:space="preserve"> Shares</w:t>
            </w:r>
            <w:r>
              <w:rPr>
                <w:rFonts w:ascii="Arial" w:hAnsi="Arial"/>
              </w:rPr>
              <w:t xml:space="preserve"> </w:t>
            </w:r>
            <w:r w:rsidR="007E0D2A">
              <w:rPr>
                <w:rFonts w:ascii="Arial" w:hAnsi="Arial"/>
              </w:rPr>
              <w:t xml:space="preserve">are, or </w:t>
            </w:r>
            <w:r>
              <w:rPr>
                <w:rFonts w:ascii="Arial" w:hAnsi="Arial"/>
              </w:rPr>
              <w:t>will be</w:t>
            </w:r>
            <w:r w:rsidR="007E0D2A">
              <w:rPr>
                <w:rFonts w:ascii="Arial" w:hAnsi="Arial"/>
              </w:rPr>
              <w:t>,</w:t>
            </w:r>
            <w:r>
              <w:rPr>
                <w:rFonts w:ascii="Arial" w:hAnsi="Arial"/>
              </w:rPr>
              <w:t xml:space="preserve"> held by shareholders in the Mayfield Hinds Zone</w:t>
            </w:r>
            <w:r w:rsidRPr="00866E83">
              <w:rPr>
                <w:rFonts w:ascii="Arial" w:hAnsi="Arial"/>
              </w:rPr>
              <w:t xml:space="preserve">. </w:t>
            </w:r>
          </w:p>
        </w:tc>
      </w:tr>
      <w:tr w:rsidR="00F70D0E" w:rsidRPr="00866E83" w14:paraId="609EFBF6" w14:textId="77777777" w:rsidTr="005817C3">
        <w:tc>
          <w:tcPr>
            <w:tcW w:w="1809" w:type="dxa"/>
            <w:shd w:val="clear" w:color="auto" w:fill="F2F2F2" w:themeFill="background1" w:themeFillShade="F2"/>
          </w:tcPr>
          <w:p w14:paraId="4CF6B288"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Rights to Water </w:t>
            </w:r>
          </w:p>
        </w:tc>
        <w:tc>
          <w:tcPr>
            <w:tcW w:w="2101" w:type="dxa"/>
          </w:tcPr>
          <w:p w14:paraId="2F2BF282" w14:textId="70A03670" w:rsidR="00F70D0E" w:rsidRDefault="00F70D0E" w:rsidP="00F70D0E">
            <w:pPr>
              <w:spacing w:before="120" w:after="120"/>
              <w:ind w:left="0" w:firstLine="0"/>
              <w:rPr>
                <w:rFonts w:ascii="Arial" w:hAnsi="Arial"/>
              </w:rPr>
            </w:pPr>
            <w:r w:rsidRPr="00866E83">
              <w:rPr>
                <w:rFonts w:ascii="Arial" w:hAnsi="Arial"/>
              </w:rPr>
              <w:t xml:space="preserve">Each V Share has the right to 0.01 l/s of water to be delivered in the </w:t>
            </w:r>
            <w:r>
              <w:rPr>
                <w:rFonts w:ascii="Arial" w:hAnsi="Arial"/>
              </w:rPr>
              <w:t>Valetta</w:t>
            </w:r>
            <w:r w:rsidRPr="00866E83">
              <w:rPr>
                <w:rFonts w:ascii="Arial" w:hAnsi="Arial"/>
              </w:rPr>
              <w:t xml:space="preserve"> </w:t>
            </w:r>
            <w:r w:rsidR="00743A1C">
              <w:rPr>
                <w:rFonts w:ascii="Arial" w:hAnsi="Arial"/>
              </w:rPr>
              <w:t>Zone</w:t>
            </w:r>
            <w:r w:rsidRPr="00866E83">
              <w:rPr>
                <w:rFonts w:ascii="Arial" w:hAnsi="Arial"/>
              </w:rPr>
              <w:t xml:space="preserve"> (see attached map). </w:t>
            </w:r>
          </w:p>
          <w:p w14:paraId="44033CAB" w14:textId="0266C28B" w:rsidR="00F70D0E" w:rsidRPr="00866E83" w:rsidRDefault="00F70D0E" w:rsidP="00F70D0E">
            <w:pPr>
              <w:spacing w:before="120" w:after="120"/>
              <w:ind w:left="0" w:firstLine="0"/>
              <w:rPr>
                <w:rFonts w:ascii="Arial" w:hAnsi="Arial"/>
              </w:rPr>
            </w:pPr>
          </w:p>
        </w:tc>
        <w:tc>
          <w:tcPr>
            <w:tcW w:w="2161" w:type="dxa"/>
          </w:tcPr>
          <w:p w14:paraId="4B3B44FC" w14:textId="76E72A67" w:rsidR="00F70D0E" w:rsidRDefault="00F70D0E" w:rsidP="00F70D0E">
            <w:pPr>
              <w:spacing w:before="120" w:after="120"/>
              <w:ind w:left="0" w:firstLine="0"/>
              <w:rPr>
                <w:rFonts w:ascii="Arial" w:hAnsi="Arial"/>
              </w:rPr>
            </w:pPr>
            <w:r w:rsidRPr="00866E83">
              <w:rPr>
                <w:rFonts w:ascii="Arial" w:hAnsi="Arial"/>
              </w:rPr>
              <w:t>Each M Share has the right to 0.01 l/s of water to be delivered in the M</w:t>
            </w:r>
            <w:r w:rsidR="001165A6">
              <w:rPr>
                <w:rFonts w:ascii="Arial" w:hAnsi="Arial"/>
              </w:rPr>
              <w:t>ayfield Hinds</w:t>
            </w:r>
            <w:r w:rsidRPr="00866E83">
              <w:rPr>
                <w:rFonts w:ascii="Arial" w:hAnsi="Arial"/>
              </w:rPr>
              <w:t xml:space="preserve"> </w:t>
            </w:r>
            <w:r w:rsidR="00743A1C">
              <w:rPr>
                <w:rFonts w:ascii="Arial" w:hAnsi="Arial"/>
              </w:rPr>
              <w:t>Zone</w:t>
            </w:r>
            <w:r w:rsidR="00743A1C" w:rsidRPr="00866E83">
              <w:rPr>
                <w:rFonts w:ascii="Arial" w:hAnsi="Arial"/>
              </w:rPr>
              <w:t xml:space="preserve"> </w:t>
            </w:r>
            <w:r w:rsidRPr="00866E83">
              <w:rPr>
                <w:rFonts w:ascii="Arial" w:hAnsi="Arial"/>
              </w:rPr>
              <w:t>(see attached map).  Before the holders of the MG Shares receive any irrigation water the entitlement of the M Shares must be met.</w:t>
            </w:r>
          </w:p>
          <w:p w14:paraId="10FBB872" w14:textId="625B8FE4" w:rsidR="00F70D0E" w:rsidRPr="00866E83" w:rsidRDefault="00F70D0E" w:rsidP="00F70D0E">
            <w:pPr>
              <w:spacing w:before="120" w:after="120"/>
              <w:ind w:left="0" w:firstLine="0"/>
              <w:rPr>
                <w:rFonts w:ascii="Arial" w:hAnsi="Arial"/>
              </w:rPr>
            </w:pPr>
          </w:p>
        </w:tc>
        <w:tc>
          <w:tcPr>
            <w:tcW w:w="2378" w:type="dxa"/>
            <w:gridSpan w:val="2"/>
          </w:tcPr>
          <w:p w14:paraId="587376BC" w14:textId="23253375" w:rsidR="00F70D0E" w:rsidRPr="00866E83" w:rsidRDefault="00F70D0E" w:rsidP="00F70D0E">
            <w:pPr>
              <w:spacing w:before="120" w:after="120"/>
              <w:ind w:left="0" w:firstLine="0"/>
              <w:rPr>
                <w:rFonts w:ascii="Arial" w:hAnsi="Arial"/>
              </w:rPr>
            </w:pPr>
            <w:r w:rsidRPr="00866E83">
              <w:rPr>
                <w:rFonts w:ascii="Arial" w:hAnsi="Arial"/>
              </w:rPr>
              <w:t>The holders of the MG Shares</w:t>
            </w:r>
            <w:r w:rsidR="00743A1C">
              <w:rPr>
                <w:rFonts w:ascii="Arial" w:hAnsi="Arial"/>
              </w:rPr>
              <w:t xml:space="preserve"> </w:t>
            </w:r>
            <w:r w:rsidR="00DD67AC">
              <w:rPr>
                <w:rFonts w:ascii="Arial" w:hAnsi="Arial"/>
              </w:rPr>
              <w:t>must</w:t>
            </w:r>
            <w:r w:rsidR="00743A1C">
              <w:rPr>
                <w:rFonts w:ascii="Arial" w:hAnsi="Arial"/>
              </w:rPr>
              <w:t xml:space="preserve"> own property in the Mayfield Hinds Zone and</w:t>
            </w:r>
            <w:r w:rsidRPr="00866E83">
              <w:rPr>
                <w:rFonts w:ascii="Arial" w:hAnsi="Arial"/>
              </w:rPr>
              <w:t xml:space="preserve"> only receive water after </w:t>
            </w:r>
            <w:r>
              <w:rPr>
                <w:rFonts w:ascii="Arial" w:hAnsi="Arial"/>
              </w:rPr>
              <w:t>the Company</w:t>
            </w:r>
            <w:r w:rsidRPr="00866E83">
              <w:rPr>
                <w:rFonts w:ascii="Arial" w:hAnsi="Arial"/>
              </w:rPr>
              <w:t xml:space="preserve"> has met the entitlements of the holders of the M Shares.  After this occurring the holders of the MG Shares have entitlements to 0.01 l/s of water for every one MG Share held. </w:t>
            </w:r>
          </w:p>
        </w:tc>
      </w:tr>
      <w:tr w:rsidR="00107E68" w:rsidRPr="00866E83" w14:paraId="7A1A39F3" w14:textId="77777777" w:rsidTr="00C736DF">
        <w:tc>
          <w:tcPr>
            <w:tcW w:w="1809" w:type="dxa"/>
            <w:shd w:val="clear" w:color="auto" w:fill="F2F2F2" w:themeFill="background1" w:themeFillShade="F2"/>
          </w:tcPr>
          <w:p w14:paraId="75A35660" w14:textId="59483E62" w:rsidR="00107E68" w:rsidRPr="00866E83" w:rsidRDefault="00107E68" w:rsidP="00F70D0E">
            <w:pPr>
              <w:spacing w:before="120" w:after="120"/>
              <w:ind w:left="0" w:firstLine="0"/>
              <w:rPr>
                <w:rFonts w:ascii="Arial" w:hAnsi="Arial"/>
                <w:b/>
              </w:rPr>
            </w:pPr>
            <w:r>
              <w:rPr>
                <w:rFonts w:ascii="Arial" w:hAnsi="Arial"/>
                <w:b/>
              </w:rPr>
              <w:t>Water Charges</w:t>
            </w:r>
          </w:p>
        </w:tc>
        <w:tc>
          <w:tcPr>
            <w:tcW w:w="2101" w:type="dxa"/>
          </w:tcPr>
          <w:p w14:paraId="1635856F" w14:textId="466F6EF7" w:rsidR="00107E68" w:rsidRPr="00866E83" w:rsidRDefault="00107E68" w:rsidP="00F70D0E">
            <w:pPr>
              <w:spacing w:before="120" w:after="120"/>
              <w:ind w:left="0" w:firstLine="0"/>
              <w:rPr>
                <w:rFonts w:ascii="Arial" w:hAnsi="Arial"/>
              </w:rPr>
            </w:pPr>
            <w:r>
              <w:rPr>
                <w:rFonts w:ascii="Arial" w:hAnsi="Arial"/>
              </w:rPr>
              <w:t>Annual water charges are projected to be $295 for every 100 V Shares held for 201</w:t>
            </w:r>
            <w:r w:rsidR="007A6CF8">
              <w:rPr>
                <w:rFonts w:ascii="Arial" w:hAnsi="Arial"/>
              </w:rPr>
              <w:t>8/19</w:t>
            </w:r>
            <w:r>
              <w:rPr>
                <w:rFonts w:ascii="Arial" w:hAnsi="Arial"/>
              </w:rPr>
              <w:t>.</w:t>
            </w:r>
          </w:p>
        </w:tc>
        <w:tc>
          <w:tcPr>
            <w:tcW w:w="4539" w:type="dxa"/>
            <w:gridSpan w:val="3"/>
          </w:tcPr>
          <w:p w14:paraId="7BDFAA01" w14:textId="5A34C0D2" w:rsidR="00107E68" w:rsidRDefault="00107E68" w:rsidP="00743A1C">
            <w:pPr>
              <w:spacing w:before="120" w:after="120"/>
              <w:ind w:left="0" w:firstLine="0"/>
              <w:rPr>
                <w:rFonts w:ascii="Arial" w:hAnsi="Arial"/>
              </w:rPr>
            </w:pPr>
            <w:r>
              <w:rPr>
                <w:rFonts w:ascii="Arial" w:hAnsi="Arial"/>
              </w:rPr>
              <w:t>Annual water charges for every 100 M and MG Shares held are $21</w:t>
            </w:r>
            <w:r w:rsidR="00033483">
              <w:rPr>
                <w:rFonts w:ascii="Arial" w:hAnsi="Arial"/>
              </w:rPr>
              <w:t>0</w:t>
            </w:r>
            <w:r>
              <w:rPr>
                <w:rFonts w:ascii="Arial" w:hAnsi="Arial"/>
              </w:rPr>
              <w:t xml:space="preserve">* for open race water and $852 for piped water. This includes the cost of servicing </w:t>
            </w:r>
            <w:r w:rsidR="00004B91">
              <w:rPr>
                <w:rFonts w:ascii="Arial" w:hAnsi="Arial"/>
              </w:rPr>
              <w:t xml:space="preserve">a capital </w:t>
            </w:r>
            <w:r>
              <w:rPr>
                <w:rFonts w:ascii="Arial" w:hAnsi="Arial"/>
              </w:rPr>
              <w:t>charge for the pipeline.</w:t>
            </w:r>
          </w:p>
          <w:p w14:paraId="7C4EE7A9" w14:textId="05BE5380" w:rsidR="00107E68" w:rsidRPr="00866E83" w:rsidRDefault="00107E68" w:rsidP="00F70D0E">
            <w:pPr>
              <w:spacing w:before="120" w:after="120"/>
              <w:ind w:left="0" w:firstLine="0"/>
              <w:rPr>
                <w:rFonts w:ascii="Arial" w:hAnsi="Arial"/>
              </w:rPr>
            </w:pPr>
          </w:p>
        </w:tc>
      </w:tr>
      <w:tr w:rsidR="00F70D0E" w:rsidRPr="00866E83" w14:paraId="2127A8C4" w14:textId="77777777" w:rsidTr="005817C3">
        <w:tc>
          <w:tcPr>
            <w:tcW w:w="1809" w:type="dxa"/>
            <w:shd w:val="clear" w:color="auto" w:fill="F2F2F2" w:themeFill="background1" w:themeFillShade="F2"/>
          </w:tcPr>
          <w:p w14:paraId="4E34FB43" w14:textId="77777777" w:rsidR="00F70D0E" w:rsidRPr="00866E83" w:rsidRDefault="00F70D0E" w:rsidP="00F70D0E">
            <w:pPr>
              <w:spacing w:before="120" w:after="120"/>
              <w:ind w:left="0" w:firstLine="0"/>
              <w:rPr>
                <w:rFonts w:ascii="Arial" w:hAnsi="Arial"/>
                <w:b/>
              </w:rPr>
            </w:pPr>
            <w:r>
              <w:rPr>
                <w:rFonts w:ascii="Arial" w:hAnsi="Arial"/>
                <w:b/>
              </w:rPr>
              <w:t xml:space="preserve">Water Supply Terms </w:t>
            </w:r>
          </w:p>
        </w:tc>
        <w:tc>
          <w:tcPr>
            <w:tcW w:w="6640" w:type="dxa"/>
            <w:gridSpan w:val="4"/>
          </w:tcPr>
          <w:p w14:paraId="61980C95" w14:textId="7195FF28" w:rsidR="00F70D0E" w:rsidRPr="00866E83" w:rsidRDefault="00F70D0E" w:rsidP="006E4461">
            <w:pPr>
              <w:spacing w:before="120" w:after="120"/>
              <w:ind w:left="0" w:firstLine="0"/>
              <w:rPr>
                <w:rFonts w:ascii="Arial" w:hAnsi="Arial"/>
              </w:rPr>
            </w:pPr>
            <w:r>
              <w:rPr>
                <w:rFonts w:ascii="Arial" w:hAnsi="Arial"/>
              </w:rPr>
              <w:t xml:space="preserve">The right to take water is not required to be exercised.  It is a right, not an obligation.  Water charges are assessed and payable on a per share basis notwithstanding the full right to water is not exercised.  </w:t>
            </w:r>
            <w:r w:rsidR="006E4461">
              <w:rPr>
                <w:rFonts w:ascii="Arial" w:hAnsi="Arial"/>
              </w:rPr>
              <w:t>Notwithstanding this, new shareholders are required to take water no later than 1 February 2019.</w:t>
            </w:r>
          </w:p>
        </w:tc>
      </w:tr>
      <w:tr w:rsidR="00F70D0E" w:rsidRPr="00866E83" w14:paraId="70F197F2" w14:textId="77777777" w:rsidTr="005817C3">
        <w:tc>
          <w:tcPr>
            <w:tcW w:w="1809" w:type="dxa"/>
            <w:shd w:val="clear" w:color="auto" w:fill="F2F2F2" w:themeFill="background1" w:themeFillShade="F2"/>
          </w:tcPr>
          <w:p w14:paraId="09822B9E"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Reliability of Supply </w:t>
            </w:r>
          </w:p>
        </w:tc>
        <w:tc>
          <w:tcPr>
            <w:tcW w:w="2101" w:type="dxa"/>
          </w:tcPr>
          <w:p w14:paraId="61CFF9A7" w14:textId="68EFB3B1" w:rsidR="00F70D0E" w:rsidRPr="00866E83" w:rsidRDefault="00F70D0E" w:rsidP="00F70D0E">
            <w:pPr>
              <w:spacing w:before="120" w:after="120"/>
              <w:ind w:left="0" w:firstLine="0"/>
              <w:rPr>
                <w:rFonts w:ascii="Arial" w:hAnsi="Arial"/>
              </w:rPr>
            </w:pPr>
            <w:r w:rsidRPr="00866E83">
              <w:rPr>
                <w:rFonts w:ascii="Arial" w:hAnsi="Arial"/>
              </w:rPr>
              <w:t xml:space="preserve">For water available in the </w:t>
            </w:r>
            <w:r>
              <w:rPr>
                <w:rFonts w:ascii="Arial" w:hAnsi="Arial"/>
              </w:rPr>
              <w:t>Valetta</w:t>
            </w:r>
            <w:r w:rsidRPr="00866E83">
              <w:rPr>
                <w:rFonts w:ascii="Arial" w:hAnsi="Arial"/>
              </w:rPr>
              <w:t xml:space="preserve"> </w:t>
            </w:r>
            <w:r w:rsidR="00DD67AC">
              <w:rPr>
                <w:rFonts w:ascii="Arial" w:hAnsi="Arial"/>
              </w:rPr>
              <w:t>Zone</w:t>
            </w:r>
            <w:r w:rsidR="00DD67AC" w:rsidRPr="00866E83">
              <w:rPr>
                <w:rFonts w:ascii="Arial" w:hAnsi="Arial"/>
              </w:rPr>
              <w:t xml:space="preserve"> </w:t>
            </w:r>
            <w:r w:rsidRPr="00866E83">
              <w:rPr>
                <w:rFonts w:ascii="Arial" w:hAnsi="Arial"/>
              </w:rPr>
              <w:t xml:space="preserve">the holders of V Shares receive that water in proportion to the number of V Shares held.  If there is a shortage of water then all shareholders only receive their portion of water based </w:t>
            </w:r>
            <w:r w:rsidRPr="00866E83">
              <w:rPr>
                <w:rFonts w:ascii="Arial" w:hAnsi="Arial"/>
              </w:rPr>
              <w:lastRenderedPageBreak/>
              <w:t xml:space="preserve">on the number of shares held. </w:t>
            </w:r>
          </w:p>
        </w:tc>
        <w:tc>
          <w:tcPr>
            <w:tcW w:w="2161" w:type="dxa"/>
          </w:tcPr>
          <w:p w14:paraId="02A970C9" w14:textId="3BCF0129" w:rsidR="00F70D0E" w:rsidRPr="00866E83" w:rsidRDefault="00F70D0E" w:rsidP="00F70D0E">
            <w:pPr>
              <w:spacing w:before="120" w:after="120"/>
              <w:ind w:left="0" w:firstLine="0"/>
              <w:rPr>
                <w:rFonts w:ascii="Arial" w:hAnsi="Arial"/>
              </w:rPr>
            </w:pPr>
            <w:r w:rsidRPr="00866E83">
              <w:rPr>
                <w:rFonts w:ascii="Arial" w:hAnsi="Arial"/>
              </w:rPr>
              <w:lastRenderedPageBreak/>
              <w:t xml:space="preserve">For water available in the </w:t>
            </w:r>
            <w:r w:rsidR="00545445">
              <w:rPr>
                <w:rFonts w:ascii="Arial" w:hAnsi="Arial"/>
              </w:rPr>
              <w:t>Mayfield Hinds</w:t>
            </w:r>
            <w:r w:rsidR="00545445" w:rsidRPr="00866E83">
              <w:rPr>
                <w:rFonts w:ascii="Arial" w:hAnsi="Arial"/>
              </w:rPr>
              <w:t xml:space="preserve"> </w:t>
            </w:r>
            <w:r w:rsidR="00DD67AC">
              <w:rPr>
                <w:rFonts w:ascii="Arial" w:hAnsi="Arial"/>
              </w:rPr>
              <w:t>Zone</w:t>
            </w:r>
            <w:r w:rsidRPr="00866E83">
              <w:rPr>
                <w:rFonts w:ascii="Arial" w:hAnsi="Arial"/>
              </w:rPr>
              <w:t xml:space="preserve"> the holders of M Shares receive that water in proportion to the number of M Shares held.  If there is a shortage of water then all shareholders only receive their portion of water based </w:t>
            </w:r>
            <w:r w:rsidRPr="00866E83">
              <w:rPr>
                <w:rFonts w:ascii="Arial" w:hAnsi="Arial"/>
              </w:rPr>
              <w:lastRenderedPageBreak/>
              <w:t>on the number of shares held.</w:t>
            </w:r>
          </w:p>
          <w:p w14:paraId="39587ED3" w14:textId="0F6C5897" w:rsidR="00F70D0E" w:rsidRPr="00866E83" w:rsidRDefault="00F70D0E" w:rsidP="00F70D0E">
            <w:pPr>
              <w:spacing w:before="120" w:after="120"/>
              <w:ind w:left="0" w:firstLine="0"/>
              <w:rPr>
                <w:rFonts w:ascii="Arial" w:hAnsi="Arial"/>
              </w:rPr>
            </w:pPr>
            <w:r w:rsidRPr="00866E83">
              <w:rPr>
                <w:rFonts w:ascii="Arial" w:hAnsi="Arial"/>
              </w:rPr>
              <w:t xml:space="preserve">M class shares also have access to water stored in the Carew Ponds. </w:t>
            </w:r>
          </w:p>
        </w:tc>
        <w:tc>
          <w:tcPr>
            <w:tcW w:w="2378" w:type="dxa"/>
            <w:gridSpan w:val="2"/>
          </w:tcPr>
          <w:p w14:paraId="14799F2C" w14:textId="4A8F5266" w:rsidR="00F70D0E" w:rsidRDefault="00F70D0E" w:rsidP="00545445">
            <w:pPr>
              <w:spacing w:before="120" w:after="120"/>
              <w:ind w:left="0" w:firstLine="0"/>
              <w:rPr>
                <w:rFonts w:ascii="Arial" w:hAnsi="Arial"/>
              </w:rPr>
            </w:pPr>
            <w:r w:rsidRPr="00866E83">
              <w:rPr>
                <w:rFonts w:ascii="Arial" w:hAnsi="Arial"/>
              </w:rPr>
              <w:lastRenderedPageBreak/>
              <w:t xml:space="preserve">Where there is a shortage of water to supply holders of MG Shares allocations of water are reduced in proportion to the number of MG Shares held.  If there is insufficient water for holders of M Shares the holders of MG Shares receive no water. </w:t>
            </w:r>
          </w:p>
          <w:p w14:paraId="1CCE002C" w14:textId="77590013" w:rsidR="00545445" w:rsidRDefault="00545445" w:rsidP="00545445">
            <w:pPr>
              <w:spacing w:before="120" w:after="120"/>
              <w:ind w:left="0" w:firstLine="0"/>
              <w:rPr>
                <w:rFonts w:ascii="Arial" w:hAnsi="Arial"/>
              </w:rPr>
            </w:pPr>
            <w:r>
              <w:rPr>
                <w:rFonts w:ascii="Arial" w:hAnsi="Arial"/>
              </w:rPr>
              <w:lastRenderedPageBreak/>
              <w:t xml:space="preserve">MG shares only have access to water available in the Mayfield Hinds </w:t>
            </w:r>
            <w:r w:rsidR="007E0D2A">
              <w:rPr>
                <w:rFonts w:ascii="Arial" w:hAnsi="Arial"/>
              </w:rPr>
              <w:t>Z</w:t>
            </w:r>
            <w:r>
              <w:rPr>
                <w:rFonts w:ascii="Arial" w:hAnsi="Arial"/>
              </w:rPr>
              <w:t>one</w:t>
            </w:r>
            <w:r w:rsidR="007E0D2A">
              <w:rPr>
                <w:rFonts w:ascii="Arial" w:hAnsi="Arial"/>
              </w:rPr>
              <w:t xml:space="preserve"> including the Ruapuna Area</w:t>
            </w:r>
            <w:r>
              <w:rPr>
                <w:rFonts w:ascii="Arial" w:hAnsi="Arial"/>
              </w:rPr>
              <w:t>.</w:t>
            </w:r>
          </w:p>
          <w:p w14:paraId="13063A27" w14:textId="7F7EFB31" w:rsidR="001165A6" w:rsidRPr="00866E83" w:rsidRDefault="001165A6" w:rsidP="00545445">
            <w:pPr>
              <w:spacing w:before="120" w:after="120"/>
              <w:ind w:left="0" w:firstLine="0"/>
              <w:rPr>
                <w:rFonts w:ascii="Arial" w:hAnsi="Arial"/>
              </w:rPr>
            </w:pPr>
            <w:r>
              <w:rPr>
                <w:rFonts w:ascii="Arial" w:hAnsi="Arial"/>
              </w:rPr>
              <w:t>MG shares have no rights to access water stored in the Carew Ponds.</w:t>
            </w:r>
          </w:p>
        </w:tc>
      </w:tr>
      <w:tr w:rsidR="00F70D0E" w:rsidRPr="00866E83" w14:paraId="5E7C201C" w14:textId="77777777" w:rsidTr="005817C3">
        <w:tc>
          <w:tcPr>
            <w:tcW w:w="1809" w:type="dxa"/>
            <w:shd w:val="clear" w:color="auto" w:fill="F2F2F2" w:themeFill="background1" w:themeFillShade="F2"/>
          </w:tcPr>
          <w:p w14:paraId="7F5F1E70" w14:textId="478DD896" w:rsidR="00F70D0E" w:rsidRPr="00866E83" w:rsidRDefault="00F70D0E" w:rsidP="00D2273B">
            <w:pPr>
              <w:spacing w:before="120" w:after="120"/>
              <w:ind w:left="0" w:firstLine="0"/>
              <w:rPr>
                <w:rFonts w:ascii="Arial" w:hAnsi="Arial"/>
                <w:b/>
              </w:rPr>
            </w:pPr>
            <w:r w:rsidRPr="00866E83">
              <w:rPr>
                <w:rFonts w:ascii="Arial" w:hAnsi="Arial"/>
                <w:b/>
              </w:rPr>
              <w:lastRenderedPageBreak/>
              <w:t xml:space="preserve">Maximum </w:t>
            </w:r>
            <w:r w:rsidR="000F6C26">
              <w:rPr>
                <w:rFonts w:ascii="Arial" w:hAnsi="Arial"/>
                <w:b/>
              </w:rPr>
              <w:t>Holding</w:t>
            </w:r>
            <w:r w:rsidR="000F6C26" w:rsidRPr="00866E83">
              <w:rPr>
                <w:rFonts w:ascii="Arial" w:hAnsi="Arial"/>
                <w:b/>
              </w:rPr>
              <w:t xml:space="preserve"> </w:t>
            </w:r>
          </w:p>
        </w:tc>
        <w:tc>
          <w:tcPr>
            <w:tcW w:w="2101" w:type="dxa"/>
          </w:tcPr>
          <w:p w14:paraId="7F1FB4E1" w14:textId="41DC45F8" w:rsidR="00F70D0E" w:rsidRPr="00866E83" w:rsidRDefault="00F70D0E" w:rsidP="00DD4A15">
            <w:pPr>
              <w:spacing w:before="120" w:after="120"/>
              <w:ind w:left="0" w:firstLine="0"/>
              <w:rPr>
                <w:rFonts w:ascii="Arial" w:hAnsi="Arial"/>
              </w:rPr>
            </w:pPr>
            <w:r w:rsidRPr="00866E83">
              <w:rPr>
                <w:rFonts w:ascii="Arial" w:hAnsi="Arial"/>
              </w:rPr>
              <w:t xml:space="preserve">The maximum </w:t>
            </w:r>
            <w:r w:rsidR="000F6C26">
              <w:rPr>
                <w:rFonts w:ascii="Arial" w:hAnsi="Arial"/>
              </w:rPr>
              <w:t xml:space="preserve">holding is 58 V shares per hectare which allows a </w:t>
            </w:r>
            <w:r w:rsidRPr="00866E83">
              <w:rPr>
                <w:rFonts w:ascii="Arial" w:hAnsi="Arial"/>
              </w:rPr>
              <w:t xml:space="preserve">supply of water </w:t>
            </w:r>
            <w:r w:rsidR="000F6C26">
              <w:rPr>
                <w:rFonts w:ascii="Arial" w:hAnsi="Arial"/>
              </w:rPr>
              <w:t>of</w:t>
            </w:r>
            <w:r w:rsidRPr="00866E83">
              <w:rPr>
                <w:rFonts w:ascii="Arial" w:hAnsi="Arial"/>
              </w:rPr>
              <w:t xml:space="preserve"> 0.58 l/s per hectare.</w:t>
            </w:r>
          </w:p>
        </w:tc>
        <w:tc>
          <w:tcPr>
            <w:tcW w:w="4539" w:type="dxa"/>
            <w:gridSpan w:val="3"/>
          </w:tcPr>
          <w:p w14:paraId="7E6B283A" w14:textId="66CCBF79" w:rsidR="00F70D0E" w:rsidRDefault="00F70D0E" w:rsidP="00F70D0E">
            <w:pPr>
              <w:spacing w:before="120" w:after="120"/>
              <w:ind w:left="0" w:firstLine="0"/>
              <w:rPr>
                <w:rFonts w:ascii="Arial" w:hAnsi="Arial"/>
              </w:rPr>
            </w:pPr>
            <w:r w:rsidRPr="00866E83">
              <w:rPr>
                <w:rFonts w:ascii="Arial" w:hAnsi="Arial"/>
              </w:rPr>
              <w:t xml:space="preserve">The </w:t>
            </w:r>
            <w:r w:rsidR="00F81FA9">
              <w:rPr>
                <w:rFonts w:ascii="Arial" w:hAnsi="Arial"/>
              </w:rPr>
              <w:t xml:space="preserve">maximum </w:t>
            </w:r>
            <w:r w:rsidR="000F6C26">
              <w:rPr>
                <w:rFonts w:ascii="Arial" w:hAnsi="Arial"/>
              </w:rPr>
              <w:t xml:space="preserve">holding is </w:t>
            </w:r>
            <w:r w:rsidR="004A4392">
              <w:rPr>
                <w:rFonts w:ascii="Arial" w:hAnsi="Arial"/>
              </w:rPr>
              <w:t xml:space="preserve">an aggregate of </w:t>
            </w:r>
            <w:r w:rsidR="000F6C26">
              <w:rPr>
                <w:rFonts w:ascii="Arial" w:hAnsi="Arial"/>
              </w:rPr>
              <w:t xml:space="preserve">48.7 </w:t>
            </w:r>
            <w:r w:rsidRPr="00866E83">
              <w:rPr>
                <w:rFonts w:ascii="Arial" w:hAnsi="Arial"/>
              </w:rPr>
              <w:t xml:space="preserve">M </w:t>
            </w:r>
            <w:r>
              <w:rPr>
                <w:rFonts w:ascii="Arial" w:hAnsi="Arial"/>
              </w:rPr>
              <w:t xml:space="preserve">and MG </w:t>
            </w:r>
            <w:r w:rsidR="000F6C26">
              <w:rPr>
                <w:rFonts w:ascii="Arial" w:hAnsi="Arial"/>
              </w:rPr>
              <w:t>s</w:t>
            </w:r>
            <w:r w:rsidRPr="00866E83">
              <w:rPr>
                <w:rFonts w:ascii="Arial" w:hAnsi="Arial"/>
              </w:rPr>
              <w:t>hares</w:t>
            </w:r>
            <w:r w:rsidR="000F6C26">
              <w:rPr>
                <w:rFonts w:ascii="Arial" w:hAnsi="Arial"/>
              </w:rPr>
              <w:t xml:space="preserve">/hectare which allows a supply of water of </w:t>
            </w:r>
            <w:r w:rsidRPr="00866E83">
              <w:rPr>
                <w:rFonts w:ascii="Arial" w:hAnsi="Arial"/>
              </w:rPr>
              <w:t xml:space="preserve"> </w:t>
            </w:r>
            <w:r w:rsidR="00DD67AC">
              <w:rPr>
                <w:rFonts w:ascii="Arial" w:hAnsi="Arial"/>
              </w:rPr>
              <w:t>0.</w:t>
            </w:r>
            <w:r w:rsidR="008C2B2C">
              <w:rPr>
                <w:rFonts w:ascii="Arial" w:hAnsi="Arial"/>
              </w:rPr>
              <w:t>487</w:t>
            </w:r>
            <w:r w:rsidRPr="00866E83">
              <w:rPr>
                <w:rFonts w:ascii="Arial" w:hAnsi="Arial"/>
              </w:rPr>
              <w:t xml:space="preserve"> l/s per hectare.</w:t>
            </w:r>
          </w:p>
          <w:p w14:paraId="6FF32916" w14:textId="77777777" w:rsidR="00F70D0E" w:rsidRPr="00866E83" w:rsidRDefault="00F70D0E" w:rsidP="00F70D0E">
            <w:pPr>
              <w:spacing w:before="120" w:after="120"/>
              <w:ind w:left="0" w:firstLine="0"/>
              <w:rPr>
                <w:rFonts w:ascii="Arial" w:hAnsi="Arial"/>
              </w:rPr>
            </w:pPr>
            <w:r w:rsidRPr="00866E83">
              <w:rPr>
                <w:rFonts w:ascii="Arial" w:hAnsi="Arial"/>
              </w:rPr>
              <w:t xml:space="preserve">Additional surplus water may also be available </w:t>
            </w:r>
          </w:p>
        </w:tc>
      </w:tr>
      <w:tr w:rsidR="00F70D0E" w:rsidRPr="00866E83" w14:paraId="178E3D3D" w14:textId="77777777" w:rsidTr="005817C3">
        <w:tc>
          <w:tcPr>
            <w:tcW w:w="1809" w:type="dxa"/>
            <w:shd w:val="clear" w:color="auto" w:fill="F2F2F2" w:themeFill="background1" w:themeFillShade="F2"/>
          </w:tcPr>
          <w:p w14:paraId="5AE8BA65"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Rebates and Distributions </w:t>
            </w:r>
          </w:p>
        </w:tc>
        <w:tc>
          <w:tcPr>
            <w:tcW w:w="6640" w:type="dxa"/>
            <w:gridSpan w:val="4"/>
          </w:tcPr>
          <w:p w14:paraId="2D43A7EF" w14:textId="77777777" w:rsidR="00F70D0E" w:rsidRPr="00866E83" w:rsidRDefault="00F70D0E" w:rsidP="00F70D0E">
            <w:pPr>
              <w:spacing w:before="120" w:after="120"/>
              <w:ind w:left="0" w:firstLine="0"/>
              <w:rPr>
                <w:rFonts w:ascii="Arial" w:hAnsi="Arial"/>
              </w:rPr>
            </w:pPr>
            <w:r w:rsidRPr="00866E83">
              <w:rPr>
                <w:rFonts w:ascii="Arial" w:hAnsi="Arial"/>
              </w:rPr>
              <w:t xml:space="preserve">All shares share equally in proportion to the number of shares held for any distributions.  The Board </w:t>
            </w:r>
            <w:r>
              <w:rPr>
                <w:rFonts w:ascii="Arial" w:hAnsi="Arial"/>
              </w:rPr>
              <w:t>of the Company (</w:t>
            </w:r>
            <w:r>
              <w:rPr>
                <w:rFonts w:ascii="Arial" w:hAnsi="Arial"/>
                <w:i/>
              </w:rPr>
              <w:t>the</w:t>
            </w:r>
            <w:r w:rsidRPr="006D23AF">
              <w:rPr>
                <w:rFonts w:ascii="Arial" w:hAnsi="Arial"/>
                <w:i/>
              </w:rPr>
              <w:t xml:space="preserve"> Board</w:t>
            </w:r>
            <w:r>
              <w:rPr>
                <w:rFonts w:ascii="Arial" w:hAnsi="Arial"/>
              </w:rPr>
              <w:t xml:space="preserve">) </w:t>
            </w:r>
            <w:r w:rsidRPr="006D23AF">
              <w:rPr>
                <w:rFonts w:ascii="Arial" w:hAnsi="Arial"/>
              </w:rPr>
              <w:t>may</w:t>
            </w:r>
            <w:r w:rsidRPr="00866E83">
              <w:rPr>
                <w:rFonts w:ascii="Arial" w:hAnsi="Arial"/>
              </w:rPr>
              <w:t xml:space="preserve"> pay rebates or make distributions on a different basis to different class of shares.  </w:t>
            </w:r>
          </w:p>
        </w:tc>
      </w:tr>
      <w:tr w:rsidR="00F70D0E" w:rsidRPr="00866E83" w14:paraId="2EA3723F" w14:textId="77777777" w:rsidTr="005817C3">
        <w:tc>
          <w:tcPr>
            <w:tcW w:w="1809" w:type="dxa"/>
            <w:shd w:val="clear" w:color="auto" w:fill="F2F2F2" w:themeFill="background1" w:themeFillShade="F2"/>
          </w:tcPr>
          <w:p w14:paraId="46D01697"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Voting Rights </w:t>
            </w:r>
          </w:p>
        </w:tc>
        <w:tc>
          <w:tcPr>
            <w:tcW w:w="2101" w:type="dxa"/>
          </w:tcPr>
          <w:p w14:paraId="37FF78FF" w14:textId="6D11B7B8" w:rsidR="00F70D0E" w:rsidRPr="00866E83" w:rsidRDefault="00F70D0E" w:rsidP="00F70D0E">
            <w:pPr>
              <w:spacing w:before="120" w:after="120"/>
              <w:ind w:left="0" w:firstLine="0"/>
              <w:rPr>
                <w:rFonts w:ascii="Arial" w:hAnsi="Arial"/>
              </w:rPr>
            </w:pPr>
            <w:r w:rsidRPr="00866E83">
              <w:rPr>
                <w:rFonts w:ascii="Arial" w:hAnsi="Arial"/>
              </w:rPr>
              <w:t>One vote for each V Share held subject to 10% voting cap.</w:t>
            </w:r>
          </w:p>
          <w:p w14:paraId="5ED195D1" w14:textId="3E28F98A" w:rsidR="00F70D0E" w:rsidRPr="00866E83" w:rsidRDefault="00F70D0E" w:rsidP="00F70D0E">
            <w:pPr>
              <w:spacing w:before="120" w:after="120"/>
              <w:ind w:left="0" w:firstLine="0"/>
              <w:rPr>
                <w:rFonts w:ascii="Arial" w:hAnsi="Arial"/>
              </w:rPr>
            </w:pPr>
            <w:r w:rsidRPr="00866E83">
              <w:rPr>
                <w:rFonts w:ascii="Arial" w:hAnsi="Arial"/>
              </w:rPr>
              <w:t>At a separate class meeting of holders of V Shares one vote for each V Share with a 10% voting cap.</w:t>
            </w:r>
          </w:p>
        </w:tc>
        <w:tc>
          <w:tcPr>
            <w:tcW w:w="2161" w:type="dxa"/>
          </w:tcPr>
          <w:p w14:paraId="296D6232" w14:textId="44F9F0C2" w:rsidR="00F70D0E" w:rsidRPr="00866E83" w:rsidRDefault="00F70D0E" w:rsidP="00F70D0E">
            <w:pPr>
              <w:spacing w:before="120" w:after="120"/>
              <w:ind w:left="0" w:firstLine="0"/>
              <w:rPr>
                <w:rFonts w:ascii="Arial" w:hAnsi="Arial"/>
              </w:rPr>
            </w:pPr>
            <w:r w:rsidRPr="00866E83">
              <w:rPr>
                <w:rFonts w:ascii="Arial" w:hAnsi="Arial"/>
              </w:rPr>
              <w:t>One vote for each M Share held subject to 10% voting cap.</w:t>
            </w:r>
          </w:p>
          <w:p w14:paraId="645CE7E3" w14:textId="71D19532" w:rsidR="00F70D0E" w:rsidRPr="00866E83" w:rsidRDefault="00F70D0E" w:rsidP="00F70D0E">
            <w:pPr>
              <w:spacing w:before="120" w:after="120"/>
              <w:ind w:left="0" w:firstLine="0"/>
              <w:rPr>
                <w:rFonts w:ascii="Arial" w:hAnsi="Arial"/>
              </w:rPr>
            </w:pPr>
            <w:r w:rsidRPr="00866E83">
              <w:rPr>
                <w:rFonts w:ascii="Arial" w:hAnsi="Arial"/>
              </w:rPr>
              <w:t>At a separate class meeting of holders of M Shares one vote for each M Share with a 10% voting cap.</w:t>
            </w:r>
          </w:p>
        </w:tc>
        <w:tc>
          <w:tcPr>
            <w:tcW w:w="2378" w:type="dxa"/>
            <w:gridSpan w:val="2"/>
          </w:tcPr>
          <w:p w14:paraId="5B38D37E" w14:textId="77777777" w:rsidR="00F70D0E" w:rsidRPr="00866E83" w:rsidRDefault="00F70D0E" w:rsidP="00F70D0E">
            <w:pPr>
              <w:spacing w:before="120" w:after="120"/>
              <w:ind w:left="0" w:firstLine="0"/>
              <w:rPr>
                <w:rFonts w:ascii="Arial" w:hAnsi="Arial"/>
              </w:rPr>
            </w:pPr>
            <w:r w:rsidRPr="00866E83">
              <w:rPr>
                <w:rFonts w:ascii="Arial" w:hAnsi="Arial"/>
              </w:rPr>
              <w:t>One vote for every 10 MG Shares held subject to 10% voting cap.</w:t>
            </w:r>
          </w:p>
          <w:p w14:paraId="2E16756C" w14:textId="77777777" w:rsidR="00F70D0E" w:rsidRPr="00866E83" w:rsidRDefault="00F70D0E" w:rsidP="00F70D0E">
            <w:pPr>
              <w:spacing w:before="120" w:after="120"/>
              <w:ind w:left="0" w:firstLine="0"/>
              <w:rPr>
                <w:rFonts w:ascii="Arial" w:hAnsi="Arial"/>
              </w:rPr>
            </w:pPr>
            <w:r w:rsidRPr="00866E83">
              <w:rPr>
                <w:rFonts w:ascii="Arial" w:hAnsi="Arial"/>
              </w:rPr>
              <w:t>At a separate class meeting of holders of MG Shares one vote for every 10 MG Shares with a 10% voting cap.</w:t>
            </w:r>
          </w:p>
        </w:tc>
      </w:tr>
      <w:tr w:rsidR="00F70D0E" w:rsidRPr="00866E83" w14:paraId="610BA058" w14:textId="77777777" w:rsidTr="005817C3">
        <w:tc>
          <w:tcPr>
            <w:tcW w:w="1809" w:type="dxa"/>
            <w:shd w:val="clear" w:color="auto" w:fill="F2F2F2" w:themeFill="background1" w:themeFillShade="F2"/>
          </w:tcPr>
          <w:p w14:paraId="4F62B5B3"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Transfer Rights </w:t>
            </w:r>
          </w:p>
        </w:tc>
        <w:tc>
          <w:tcPr>
            <w:tcW w:w="6640" w:type="dxa"/>
            <w:gridSpan w:val="4"/>
          </w:tcPr>
          <w:p w14:paraId="18E17390" w14:textId="77777777" w:rsidR="00F70D0E" w:rsidRPr="00866E83" w:rsidRDefault="00F70D0E" w:rsidP="00F70D0E">
            <w:pPr>
              <w:spacing w:before="120" w:after="120"/>
              <w:ind w:left="0" w:firstLine="0"/>
              <w:rPr>
                <w:rFonts w:ascii="Arial" w:hAnsi="Arial"/>
              </w:rPr>
            </w:pPr>
            <w:r w:rsidRPr="00866E83">
              <w:rPr>
                <w:rFonts w:ascii="Arial" w:hAnsi="Arial"/>
              </w:rPr>
              <w:t>All shares are transferable with the property owned by the shareholder.</w:t>
            </w:r>
          </w:p>
          <w:p w14:paraId="1C1B257E" w14:textId="1E5FFE06" w:rsidR="00F70D0E" w:rsidRDefault="00F70D0E" w:rsidP="00F70D0E">
            <w:pPr>
              <w:spacing w:before="120" w:after="120"/>
              <w:ind w:left="0" w:firstLine="0"/>
              <w:rPr>
                <w:rFonts w:ascii="Arial" w:hAnsi="Arial"/>
              </w:rPr>
            </w:pPr>
            <w:r w:rsidRPr="00866E83">
              <w:rPr>
                <w:rFonts w:ascii="Arial" w:hAnsi="Arial"/>
              </w:rPr>
              <w:t xml:space="preserve">When shares are transferred with a farm the shareholder and the purchaser of the farm determine the transfer price for shares. </w:t>
            </w:r>
          </w:p>
          <w:p w14:paraId="22745288" w14:textId="77777777" w:rsidR="00D77542" w:rsidRDefault="00F70D0E" w:rsidP="001165A6">
            <w:pPr>
              <w:spacing w:before="120" w:after="120"/>
              <w:ind w:left="0" w:firstLine="0"/>
              <w:rPr>
                <w:rFonts w:ascii="Arial" w:hAnsi="Arial"/>
              </w:rPr>
            </w:pPr>
            <w:r w:rsidRPr="00866E83">
              <w:rPr>
                <w:rFonts w:ascii="Arial" w:hAnsi="Arial"/>
              </w:rPr>
              <w:t xml:space="preserve">Shares and the water rights attached to shares cannot be transferred to another property in another area or between the current </w:t>
            </w:r>
            <w:r>
              <w:rPr>
                <w:rFonts w:ascii="Arial" w:hAnsi="Arial"/>
              </w:rPr>
              <w:t>Valetta</w:t>
            </w:r>
            <w:r w:rsidRPr="00866E83">
              <w:rPr>
                <w:rFonts w:ascii="Arial" w:hAnsi="Arial"/>
              </w:rPr>
              <w:t xml:space="preserve"> and M</w:t>
            </w:r>
            <w:r w:rsidR="001165A6">
              <w:rPr>
                <w:rFonts w:ascii="Arial" w:hAnsi="Arial"/>
              </w:rPr>
              <w:t>ayfield Hinds</w:t>
            </w:r>
            <w:r>
              <w:rPr>
                <w:rFonts w:ascii="Arial" w:hAnsi="Arial"/>
              </w:rPr>
              <w:t xml:space="preserve"> </w:t>
            </w:r>
            <w:r w:rsidR="00DD67AC">
              <w:rPr>
                <w:rFonts w:ascii="Arial" w:hAnsi="Arial"/>
              </w:rPr>
              <w:t>Zones</w:t>
            </w:r>
            <w:r w:rsidRPr="00866E83">
              <w:rPr>
                <w:rFonts w:ascii="Arial" w:hAnsi="Arial"/>
              </w:rPr>
              <w:t xml:space="preserve">. </w:t>
            </w:r>
          </w:p>
          <w:p w14:paraId="587A25DE" w14:textId="475ED2E9" w:rsidR="00F70D0E" w:rsidRPr="00866E83" w:rsidRDefault="00D77542" w:rsidP="001165A6">
            <w:pPr>
              <w:spacing w:before="120" w:after="120"/>
              <w:ind w:left="0" w:firstLine="0"/>
              <w:rPr>
                <w:rFonts w:ascii="Arial" w:hAnsi="Arial"/>
              </w:rPr>
            </w:pPr>
            <w:r>
              <w:rPr>
                <w:rFonts w:ascii="Arial" w:hAnsi="Arial"/>
              </w:rPr>
              <w:t xml:space="preserve">All </w:t>
            </w:r>
            <w:r w:rsidR="00F70D0E" w:rsidRPr="00866E83">
              <w:rPr>
                <w:rFonts w:ascii="Arial" w:hAnsi="Arial"/>
              </w:rPr>
              <w:t>transfers require the consent of the Board</w:t>
            </w:r>
            <w:r>
              <w:rPr>
                <w:rFonts w:ascii="Arial" w:hAnsi="Arial"/>
              </w:rPr>
              <w:t xml:space="preserve"> to ensure that the </w:t>
            </w:r>
            <w:r w:rsidR="007A6CF8">
              <w:rPr>
                <w:rFonts w:ascii="Arial" w:hAnsi="Arial"/>
              </w:rPr>
              <w:t>o</w:t>
            </w:r>
            <w:r>
              <w:rPr>
                <w:rFonts w:ascii="Arial" w:hAnsi="Arial"/>
              </w:rPr>
              <w:t xml:space="preserve">perational, </w:t>
            </w:r>
            <w:r w:rsidR="007A6CF8">
              <w:rPr>
                <w:rFonts w:ascii="Arial" w:hAnsi="Arial"/>
              </w:rPr>
              <w:t>e</w:t>
            </w:r>
            <w:r>
              <w:rPr>
                <w:rFonts w:ascii="Arial" w:hAnsi="Arial"/>
              </w:rPr>
              <w:t>nvironmental</w:t>
            </w:r>
            <w:r w:rsidR="007A6CF8">
              <w:rPr>
                <w:rFonts w:ascii="Arial" w:hAnsi="Arial"/>
              </w:rPr>
              <w:t>,</w:t>
            </w:r>
            <w:r>
              <w:rPr>
                <w:rFonts w:ascii="Arial" w:hAnsi="Arial"/>
              </w:rPr>
              <w:t xml:space="preserve"> </w:t>
            </w:r>
            <w:r w:rsidR="007A6CF8">
              <w:rPr>
                <w:rFonts w:ascii="Arial" w:hAnsi="Arial"/>
              </w:rPr>
              <w:t>l</w:t>
            </w:r>
            <w:r>
              <w:rPr>
                <w:rFonts w:ascii="Arial" w:hAnsi="Arial"/>
              </w:rPr>
              <w:t>egal</w:t>
            </w:r>
            <w:r w:rsidR="007A6CF8">
              <w:rPr>
                <w:rFonts w:ascii="Arial" w:hAnsi="Arial"/>
              </w:rPr>
              <w:t xml:space="preserve"> and any other relevant</w:t>
            </w:r>
            <w:r>
              <w:rPr>
                <w:rFonts w:ascii="Arial" w:hAnsi="Arial"/>
              </w:rPr>
              <w:t xml:space="preserve"> considerations have been appropriately addressed</w:t>
            </w:r>
            <w:r w:rsidR="00F70D0E" w:rsidRPr="00866E83">
              <w:rPr>
                <w:rFonts w:ascii="Arial" w:hAnsi="Arial"/>
              </w:rPr>
              <w:t xml:space="preserve">.  </w:t>
            </w:r>
          </w:p>
        </w:tc>
      </w:tr>
      <w:tr w:rsidR="00F70D0E" w:rsidRPr="00866E83" w14:paraId="499A2EAA" w14:textId="77777777" w:rsidTr="005817C3">
        <w:tc>
          <w:tcPr>
            <w:tcW w:w="1809" w:type="dxa"/>
            <w:shd w:val="clear" w:color="auto" w:fill="F2F2F2" w:themeFill="background1" w:themeFillShade="F2"/>
          </w:tcPr>
          <w:p w14:paraId="161342FD" w14:textId="77777777" w:rsidR="00F70D0E" w:rsidRPr="00866E83" w:rsidRDefault="00F70D0E" w:rsidP="00F70D0E">
            <w:pPr>
              <w:spacing w:before="120" w:after="120"/>
              <w:ind w:left="0" w:firstLine="0"/>
              <w:rPr>
                <w:rFonts w:ascii="Arial" w:hAnsi="Arial"/>
                <w:b/>
              </w:rPr>
            </w:pPr>
            <w:r w:rsidRPr="00866E83">
              <w:rPr>
                <w:rFonts w:ascii="Arial" w:hAnsi="Arial"/>
                <w:b/>
              </w:rPr>
              <w:t xml:space="preserve">Surrender of Shares at Nominal Value </w:t>
            </w:r>
          </w:p>
        </w:tc>
        <w:tc>
          <w:tcPr>
            <w:tcW w:w="6640" w:type="dxa"/>
            <w:gridSpan w:val="4"/>
          </w:tcPr>
          <w:p w14:paraId="7BFD906A" w14:textId="2BFFA85D" w:rsidR="00F70D0E" w:rsidRPr="00866E83" w:rsidRDefault="00F70D0E" w:rsidP="00F70D0E">
            <w:pPr>
              <w:spacing w:before="120" w:after="120"/>
              <w:ind w:left="0" w:firstLine="0"/>
              <w:rPr>
                <w:rFonts w:ascii="Arial" w:hAnsi="Arial"/>
              </w:rPr>
            </w:pPr>
            <w:r w:rsidRPr="00866E83">
              <w:rPr>
                <w:rFonts w:ascii="Arial" w:hAnsi="Arial"/>
              </w:rPr>
              <w:t>If a shareholder breaches the terms of the Water</w:t>
            </w:r>
            <w:r w:rsidR="000F407A">
              <w:rPr>
                <w:rFonts w:ascii="Arial" w:hAnsi="Arial"/>
              </w:rPr>
              <w:t xml:space="preserve"> Supply</w:t>
            </w:r>
            <w:r w:rsidRPr="00866E83">
              <w:rPr>
                <w:rFonts w:ascii="Arial" w:hAnsi="Arial"/>
              </w:rPr>
              <w:t xml:space="preserve"> Agreement </w:t>
            </w:r>
            <w:r>
              <w:rPr>
                <w:rFonts w:ascii="Arial" w:hAnsi="Arial"/>
              </w:rPr>
              <w:t>the Company</w:t>
            </w:r>
            <w:r w:rsidRPr="00866E83">
              <w:rPr>
                <w:rFonts w:ascii="Arial" w:hAnsi="Arial"/>
              </w:rPr>
              <w:t xml:space="preserve"> can stop supplying water and surrender </w:t>
            </w:r>
            <w:r w:rsidR="00DD67AC">
              <w:rPr>
                <w:rFonts w:ascii="Arial" w:hAnsi="Arial"/>
              </w:rPr>
              <w:t xml:space="preserve">any </w:t>
            </w:r>
            <w:r w:rsidRPr="00866E83">
              <w:rPr>
                <w:rFonts w:ascii="Arial" w:hAnsi="Arial"/>
              </w:rPr>
              <w:t xml:space="preserve">Shares at $1.00 each.  </w:t>
            </w:r>
          </w:p>
        </w:tc>
      </w:tr>
      <w:tr w:rsidR="001165A6" w:rsidRPr="00866E83" w14:paraId="4EB23823" w14:textId="77777777" w:rsidTr="005817C3">
        <w:tc>
          <w:tcPr>
            <w:tcW w:w="1809" w:type="dxa"/>
            <w:shd w:val="clear" w:color="auto" w:fill="F2F2F2" w:themeFill="background1" w:themeFillShade="F2"/>
          </w:tcPr>
          <w:p w14:paraId="46031188" w14:textId="55EB1D77" w:rsidR="001165A6" w:rsidRPr="00866E83" w:rsidRDefault="001165A6" w:rsidP="00F70D0E">
            <w:pPr>
              <w:spacing w:before="120" w:after="120"/>
              <w:ind w:left="0" w:firstLine="0"/>
              <w:rPr>
                <w:rFonts w:ascii="Arial" w:hAnsi="Arial"/>
                <w:b/>
              </w:rPr>
            </w:pPr>
            <w:r>
              <w:rPr>
                <w:rFonts w:ascii="Arial" w:hAnsi="Arial"/>
                <w:b/>
              </w:rPr>
              <w:t>*Harris Drain</w:t>
            </w:r>
          </w:p>
        </w:tc>
        <w:tc>
          <w:tcPr>
            <w:tcW w:w="6640" w:type="dxa"/>
            <w:gridSpan w:val="4"/>
          </w:tcPr>
          <w:p w14:paraId="7EC46060" w14:textId="64FC5C65" w:rsidR="001165A6" w:rsidRPr="00866E83" w:rsidRDefault="001165A6" w:rsidP="00F70D0E">
            <w:pPr>
              <w:spacing w:before="120" w:after="120"/>
              <w:ind w:left="0" w:firstLine="0"/>
              <w:rPr>
                <w:rFonts w:ascii="Arial" w:hAnsi="Arial"/>
              </w:rPr>
            </w:pPr>
            <w:r>
              <w:rPr>
                <w:rFonts w:ascii="Arial" w:hAnsi="Arial"/>
              </w:rPr>
              <w:t xml:space="preserve">Charges </w:t>
            </w:r>
            <w:r w:rsidR="006E4461">
              <w:rPr>
                <w:rFonts w:ascii="Arial" w:hAnsi="Arial"/>
              </w:rPr>
              <w:t xml:space="preserve">are </w:t>
            </w:r>
            <w:r>
              <w:rPr>
                <w:rFonts w:ascii="Arial" w:hAnsi="Arial"/>
              </w:rPr>
              <w:t>different for those using the Harris Drain infrastructure</w:t>
            </w:r>
          </w:p>
        </w:tc>
      </w:tr>
      <w:tr w:rsidR="00F70D0E" w:rsidRPr="00866E83" w14:paraId="20BDD190" w14:textId="77777777" w:rsidTr="005817C3">
        <w:tc>
          <w:tcPr>
            <w:tcW w:w="1809" w:type="dxa"/>
            <w:shd w:val="clear" w:color="auto" w:fill="F2F2F2" w:themeFill="background1" w:themeFillShade="F2"/>
          </w:tcPr>
          <w:p w14:paraId="3AFD08D9" w14:textId="0212ABC9" w:rsidR="00F70D0E" w:rsidRPr="00866E83" w:rsidRDefault="00F70D0E" w:rsidP="00F81FA9">
            <w:pPr>
              <w:spacing w:before="120" w:after="120"/>
              <w:ind w:left="0" w:firstLine="0"/>
              <w:rPr>
                <w:rFonts w:ascii="Arial" w:hAnsi="Arial"/>
              </w:rPr>
            </w:pPr>
            <w:r w:rsidRPr="00866E83">
              <w:rPr>
                <w:rFonts w:ascii="Arial" w:hAnsi="Arial"/>
                <w:b/>
              </w:rPr>
              <w:t>Unallocated Water</w:t>
            </w:r>
          </w:p>
        </w:tc>
        <w:tc>
          <w:tcPr>
            <w:tcW w:w="2101" w:type="dxa"/>
          </w:tcPr>
          <w:p w14:paraId="1849458D" w14:textId="3A110362" w:rsidR="00F70D0E" w:rsidRPr="00866E83" w:rsidRDefault="00F70D0E" w:rsidP="00F70D0E">
            <w:pPr>
              <w:spacing w:before="120" w:after="120"/>
              <w:ind w:left="0" w:firstLine="0"/>
              <w:rPr>
                <w:rFonts w:ascii="Arial" w:hAnsi="Arial"/>
              </w:rPr>
            </w:pPr>
            <w:r w:rsidRPr="00866E83">
              <w:rPr>
                <w:rFonts w:ascii="Arial" w:hAnsi="Arial"/>
              </w:rPr>
              <w:t>Any unallocated water</w:t>
            </w:r>
            <w:r w:rsidR="00DD67AC">
              <w:rPr>
                <w:rFonts w:ascii="Arial" w:hAnsi="Arial"/>
              </w:rPr>
              <w:t xml:space="preserve"> made available to the Valetta Zone</w:t>
            </w:r>
            <w:r w:rsidRPr="00866E83">
              <w:rPr>
                <w:rFonts w:ascii="Arial" w:hAnsi="Arial"/>
              </w:rPr>
              <w:t xml:space="preserve"> is used in the </w:t>
            </w:r>
            <w:r>
              <w:rPr>
                <w:rFonts w:ascii="Arial" w:hAnsi="Arial"/>
              </w:rPr>
              <w:t>Valetta</w:t>
            </w:r>
            <w:r w:rsidRPr="00866E83">
              <w:rPr>
                <w:rFonts w:ascii="Arial" w:hAnsi="Arial"/>
              </w:rPr>
              <w:t xml:space="preserve"> </w:t>
            </w:r>
            <w:r w:rsidR="00DD67AC">
              <w:rPr>
                <w:rFonts w:ascii="Arial" w:hAnsi="Arial"/>
              </w:rPr>
              <w:t>Zone</w:t>
            </w:r>
            <w:r w:rsidRPr="00866E83">
              <w:rPr>
                <w:rFonts w:ascii="Arial" w:hAnsi="Arial"/>
              </w:rPr>
              <w:t>.</w:t>
            </w:r>
          </w:p>
        </w:tc>
        <w:tc>
          <w:tcPr>
            <w:tcW w:w="4539" w:type="dxa"/>
            <w:gridSpan w:val="3"/>
          </w:tcPr>
          <w:p w14:paraId="4DFDE818" w14:textId="1AD2D02B" w:rsidR="00F70D0E" w:rsidRPr="00866E83" w:rsidRDefault="00F70D0E" w:rsidP="00F81FA9">
            <w:pPr>
              <w:spacing w:before="120" w:after="120"/>
              <w:ind w:left="0" w:firstLine="0"/>
              <w:rPr>
                <w:rFonts w:ascii="Arial" w:hAnsi="Arial"/>
              </w:rPr>
            </w:pPr>
            <w:r w:rsidRPr="00866E83">
              <w:rPr>
                <w:rFonts w:ascii="Arial" w:hAnsi="Arial"/>
              </w:rPr>
              <w:t>Any unallocated water</w:t>
            </w:r>
            <w:r w:rsidR="00DD67AC">
              <w:rPr>
                <w:rFonts w:ascii="Arial" w:hAnsi="Arial"/>
              </w:rPr>
              <w:t xml:space="preserve"> made available to the Mayfield Hinds Zone</w:t>
            </w:r>
            <w:r w:rsidRPr="00866E83">
              <w:rPr>
                <w:rFonts w:ascii="Arial" w:hAnsi="Arial"/>
              </w:rPr>
              <w:t xml:space="preserve"> is used in the </w:t>
            </w:r>
            <w:r w:rsidR="00F81FA9">
              <w:rPr>
                <w:rFonts w:ascii="Arial" w:hAnsi="Arial"/>
              </w:rPr>
              <w:t>Mayfield Hinds</w:t>
            </w:r>
            <w:r w:rsidR="00F81FA9" w:rsidRPr="00866E83">
              <w:rPr>
                <w:rFonts w:ascii="Arial" w:hAnsi="Arial"/>
              </w:rPr>
              <w:t xml:space="preserve"> </w:t>
            </w:r>
            <w:r w:rsidR="00DD67AC">
              <w:rPr>
                <w:rFonts w:ascii="Arial" w:hAnsi="Arial"/>
              </w:rPr>
              <w:t>Zone</w:t>
            </w:r>
            <w:r w:rsidRPr="00866E83">
              <w:rPr>
                <w:rFonts w:ascii="Arial" w:hAnsi="Arial"/>
              </w:rPr>
              <w:t xml:space="preserve">. </w:t>
            </w:r>
          </w:p>
        </w:tc>
      </w:tr>
      <w:tr w:rsidR="00F667E4" w:rsidRPr="00866E83" w14:paraId="4E9C9A1C" w14:textId="77777777" w:rsidTr="005817C3">
        <w:tc>
          <w:tcPr>
            <w:tcW w:w="1809" w:type="dxa"/>
            <w:shd w:val="clear" w:color="auto" w:fill="F2F2F2" w:themeFill="background1" w:themeFillShade="F2"/>
          </w:tcPr>
          <w:p w14:paraId="7067AB3A" w14:textId="5731FD55" w:rsidR="00F667E4" w:rsidRPr="00866E83" w:rsidRDefault="00F667E4" w:rsidP="00F70D0E">
            <w:pPr>
              <w:spacing w:before="120" w:after="120"/>
              <w:ind w:left="0" w:firstLine="0"/>
              <w:rPr>
                <w:rFonts w:ascii="Arial" w:hAnsi="Arial"/>
                <w:b/>
              </w:rPr>
            </w:pPr>
            <w:r>
              <w:rPr>
                <w:rFonts w:ascii="Arial" w:hAnsi="Arial"/>
                <w:b/>
              </w:rPr>
              <w:t>Allocation of Shares</w:t>
            </w:r>
          </w:p>
        </w:tc>
        <w:tc>
          <w:tcPr>
            <w:tcW w:w="6640" w:type="dxa"/>
            <w:gridSpan w:val="4"/>
          </w:tcPr>
          <w:p w14:paraId="0584B190" w14:textId="33228DCB" w:rsidR="00F667E4" w:rsidRPr="00866E83" w:rsidRDefault="00F667E4" w:rsidP="00F70D0E">
            <w:pPr>
              <w:spacing w:before="120" w:after="120"/>
              <w:ind w:left="0" w:firstLine="0"/>
              <w:rPr>
                <w:rFonts w:ascii="Arial" w:hAnsi="Arial"/>
              </w:rPr>
            </w:pPr>
            <w:r>
              <w:rPr>
                <w:rFonts w:ascii="Arial" w:hAnsi="Arial"/>
              </w:rPr>
              <w:t xml:space="preserve">The Board of the Company will allocate shares based on </w:t>
            </w:r>
            <w:r w:rsidR="004B18F9">
              <w:rPr>
                <w:rFonts w:ascii="Arial" w:hAnsi="Arial"/>
              </w:rPr>
              <w:t xml:space="preserve">the ability to deliver water to the </w:t>
            </w:r>
            <w:r w:rsidR="00D42E33">
              <w:rPr>
                <w:rFonts w:ascii="Arial" w:hAnsi="Arial"/>
              </w:rPr>
              <w:t>A</w:t>
            </w:r>
            <w:r w:rsidR="004B18F9">
              <w:rPr>
                <w:rFonts w:ascii="Arial" w:hAnsi="Arial"/>
              </w:rPr>
              <w:t xml:space="preserve">pplicants through the existing network. </w:t>
            </w:r>
            <w:r>
              <w:rPr>
                <w:rFonts w:ascii="Arial" w:hAnsi="Arial"/>
              </w:rPr>
              <w:t xml:space="preserve">If there are over applications there may be scaling of the class of shares allocated to Applicants. </w:t>
            </w:r>
            <w:r w:rsidR="008C2B2C">
              <w:rPr>
                <w:rFonts w:ascii="Arial" w:hAnsi="Arial"/>
              </w:rPr>
              <w:t xml:space="preserve"> If there are over applications preference will be given to Eligible Investors in the Ruapuna Area. </w:t>
            </w:r>
            <w:r>
              <w:rPr>
                <w:rFonts w:ascii="Arial" w:hAnsi="Arial"/>
              </w:rPr>
              <w:t xml:space="preserve"> </w:t>
            </w:r>
            <w:r w:rsidR="004B18F9">
              <w:rPr>
                <w:rFonts w:ascii="Arial" w:hAnsi="Arial"/>
              </w:rPr>
              <w:t>T</w:t>
            </w:r>
            <w:r w:rsidR="00DD67AC">
              <w:rPr>
                <w:rFonts w:ascii="Arial" w:hAnsi="Arial"/>
              </w:rPr>
              <w:t xml:space="preserve">he Board </w:t>
            </w:r>
            <w:r w:rsidR="004B18F9">
              <w:rPr>
                <w:rFonts w:ascii="Arial" w:hAnsi="Arial"/>
              </w:rPr>
              <w:t xml:space="preserve">may decline </w:t>
            </w:r>
            <w:r w:rsidR="00DD67AC">
              <w:rPr>
                <w:rFonts w:ascii="Arial" w:hAnsi="Arial"/>
              </w:rPr>
              <w:t>applications</w:t>
            </w:r>
            <w:r w:rsidR="004B18F9">
              <w:rPr>
                <w:rFonts w:ascii="Arial" w:hAnsi="Arial"/>
              </w:rPr>
              <w:t xml:space="preserve"> at its discretion, acting in the best interests of the Company</w:t>
            </w:r>
            <w:r w:rsidR="00DD67AC">
              <w:rPr>
                <w:rFonts w:ascii="Arial" w:hAnsi="Arial"/>
              </w:rPr>
              <w:t>.</w:t>
            </w:r>
          </w:p>
        </w:tc>
      </w:tr>
    </w:tbl>
    <w:p w14:paraId="201A0E56" w14:textId="77777777" w:rsidR="00754509" w:rsidRDefault="00754509" w:rsidP="00CC2089">
      <w:pPr>
        <w:spacing w:after="120"/>
      </w:pPr>
      <w:bookmarkStart w:id="27" w:name="endofrights"/>
      <w:bookmarkEnd w:id="27"/>
    </w:p>
    <w:p w14:paraId="2BA81C12" w14:textId="77777777" w:rsidR="007A7841" w:rsidRPr="007A7841" w:rsidRDefault="007A7841" w:rsidP="0096311B">
      <w:pPr>
        <w:pStyle w:val="PDSHeading2"/>
        <w:tabs>
          <w:tab w:val="clear" w:pos="1134"/>
          <w:tab w:val="num" w:pos="567"/>
        </w:tabs>
        <w:ind w:left="567"/>
      </w:pPr>
      <w:bookmarkStart w:id="28" w:name="_Toc445200180"/>
      <w:bookmarkStart w:id="29" w:name="_Toc495580136"/>
      <w:bookmarkStart w:id="30" w:name="_Toc495580695"/>
      <w:bookmarkStart w:id="31" w:name="_Toc495589203"/>
      <w:r>
        <w:lastRenderedPageBreak/>
        <w:t>How you can get your money out</w:t>
      </w:r>
      <w:bookmarkEnd w:id="28"/>
      <w:bookmarkEnd w:id="29"/>
      <w:bookmarkEnd w:id="30"/>
      <w:bookmarkEnd w:id="31"/>
      <w:r>
        <w:t xml:space="preserve"> </w:t>
      </w:r>
    </w:p>
    <w:p w14:paraId="6B49A665" w14:textId="1F288237" w:rsidR="00194310" w:rsidRPr="00194310" w:rsidRDefault="00410DF7" w:rsidP="00C67B10">
      <w:pPr>
        <w:ind w:firstLine="0"/>
        <w:rPr>
          <w:rFonts w:ascii="Arial" w:hAnsi="Arial"/>
        </w:rPr>
      </w:pPr>
      <w:r>
        <w:rPr>
          <w:rFonts w:ascii="Arial" w:hAnsi="Arial"/>
        </w:rPr>
        <w:t xml:space="preserve">The </w:t>
      </w:r>
      <w:r w:rsidR="00D67673">
        <w:rPr>
          <w:rFonts w:ascii="Arial" w:hAnsi="Arial"/>
        </w:rPr>
        <w:t>S</w:t>
      </w:r>
      <w:r>
        <w:rPr>
          <w:rFonts w:ascii="Arial" w:hAnsi="Arial"/>
        </w:rPr>
        <w:t xml:space="preserve">hares being offered </w:t>
      </w:r>
      <w:r w:rsidR="0096311B">
        <w:rPr>
          <w:rFonts w:ascii="Arial" w:hAnsi="Arial"/>
        </w:rPr>
        <w:t>cannot be sold except</w:t>
      </w:r>
      <w:r w:rsidR="00C67B10">
        <w:rPr>
          <w:rFonts w:ascii="Arial" w:hAnsi="Arial"/>
        </w:rPr>
        <w:t xml:space="preserve"> with the property to which water is delivered</w:t>
      </w:r>
      <w:r w:rsidR="0036706D">
        <w:rPr>
          <w:rFonts w:ascii="Arial" w:hAnsi="Arial"/>
        </w:rPr>
        <w:t xml:space="preserve"> or with the prior consent of the Board</w:t>
      </w:r>
      <w:r w:rsidR="00C67B10">
        <w:rPr>
          <w:rFonts w:ascii="Arial" w:hAnsi="Arial"/>
        </w:rPr>
        <w:t xml:space="preserve">. There is no market on which the </w:t>
      </w:r>
      <w:r w:rsidR="00D67673">
        <w:rPr>
          <w:rFonts w:ascii="Arial" w:hAnsi="Arial"/>
        </w:rPr>
        <w:t>S</w:t>
      </w:r>
      <w:r w:rsidR="00C67B10">
        <w:rPr>
          <w:rFonts w:ascii="Arial" w:hAnsi="Arial"/>
        </w:rPr>
        <w:t>hares can be sold.</w:t>
      </w:r>
      <w:r w:rsidR="001E4F1C">
        <w:rPr>
          <w:rFonts w:ascii="Arial" w:hAnsi="Arial"/>
        </w:rPr>
        <w:t xml:space="preserve"> </w:t>
      </w:r>
      <w:r w:rsidR="001E4F1C" w:rsidRPr="00302651">
        <w:rPr>
          <w:rFonts w:ascii="Arial" w:hAnsi="Arial"/>
        </w:rPr>
        <w:t xml:space="preserve">(See page </w:t>
      </w:r>
      <w:r w:rsidR="00606C2A" w:rsidRPr="00302651">
        <w:rPr>
          <w:rFonts w:ascii="Arial" w:hAnsi="Arial"/>
        </w:rPr>
        <w:fldChar w:fldCharType="begin"/>
      </w:r>
      <w:r w:rsidR="00606C2A" w:rsidRPr="00302651">
        <w:rPr>
          <w:rFonts w:ascii="Arial" w:hAnsi="Arial"/>
        </w:rPr>
        <w:instrText xml:space="preserve"> PAGEREF _Ref468179902 \h </w:instrText>
      </w:r>
      <w:r w:rsidR="00606C2A" w:rsidRPr="00302651">
        <w:rPr>
          <w:rFonts w:ascii="Arial" w:hAnsi="Arial"/>
        </w:rPr>
      </w:r>
      <w:r w:rsidR="00606C2A" w:rsidRPr="00302651">
        <w:rPr>
          <w:rFonts w:ascii="Arial" w:hAnsi="Arial"/>
        </w:rPr>
        <w:fldChar w:fldCharType="separate"/>
      </w:r>
      <w:r w:rsidR="00C33AEE">
        <w:rPr>
          <w:rFonts w:ascii="Arial" w:hAnsi="Arial"/>
          <w:noProof/>
        </w:rPr>
        <w:t>12</w:t>
      </w:r>
      <w:r w:rsidR="00606C2A" w:rsidRPr="00302651">
        <w:rPr>
          <w:rFonts w:ascii="Arial" w:hAnsi="Arial"/>
        </w:rPr>
        <w:fldChar w:fldCharType="end"/>
      </w:r>
      <w:r w:rsidR="00606C2A" w:rsidRPr="00302651">
        <w:rPr>
          <w:rFonts w:ascii="Arial" w:hAnsi="Arial"/>
        </w:rPr>
        <w:t>)</w:t>
      </w:r>
      <w:r w:rsidR="00C67B10">
        <w:rPr>
          <w:rFonts w:ascii="Arial" w:hAnsi="Arial"/>
        </w:rPr>
        <w:t xml:space="preserve"> </w:t>
      </w:r>
    </w:p>
    <w:p w14:paraId="038151F4" w14:textId="77777777" w:rsidR="007A7841" w:rsidRDefault="007A7841" w:rsidP="00C67B10">
      <w:pPr>
        <w:pStyle w:val="PDSHeading2"/>
        <w:tabs>
          <w:tab w:val="clear" w:pos="1134"/>
          <w:tab w:val="num" w:pos="567"/>
        </w:tabs>
        <w:ind w:left="567"/>
      </w:pPr>
      <w:bookmarkStart w:id="32" w:name="_Toc445200181"/>
      <w:bookmarkStart w:id="33" w:name="_Toc495580137"/>
      <w:bookmarkStart w:id="34" w:name="_Toc495580696"/>
      <w:bookmarkStart w:id="35" w:name="_Toc495589204"/>
      <w:r>
        <w:t>Key Drivers for returns</w:t>
      </w:r>
      <w:bookmarkEnd w:id="32"/>
      <w:bookmarkEnd w:id="33"/>
      <w:bookmarkEnd w:id="34"/>
      <w:bookmarkEnd w:id="35"/>
      <w:r>
        <w:t xml:space="preserve"> </w:t>
      </w:r>
    </w:p>
    <w:p w14:paraId="1331A86E" w14:textId="7BDB6269" w:rsidR="00410DF7" w:rsidRPr="007640C8" w:rsidRDefault="00C67B10" w:rsidP="00410DF7">
      <w:pPr>
        <w:ind w:firstLine="0"/>
        <w:rPr>
          <w:rFonts w:ascii="Arial" w:hAnsi="Arial"/>
        </w:rPr>
      </w:pPr>
      <w:r>
        <w:rPr>
          <w:rFonts w:ascii="Arial" w:hAnsi="Arial"/>
        </w:rPr>
        <w:t>There is no return on the Shares.  The Company usually operates on a recovery of costs basis so as to keep the annual water char</w:t>
      </w:r>
      <w:r w:rsidR="00DD4FD1">
        <w:rPr>
          <w:rFonts w:ascii="Arial" w:hAnsi="Arial"/>
        </w:rPr>
        <w:t>g</w:t>
      </w:r>
      <w:r>
        <w:rPr>
          <w:rFonts w:ascii="Arial" w:hAnsi="Arial"/>
        </w:rPr>
        <w:t xml:space="preserve">es at a reasonable level. </w:t>
      </w:r>
    </w:p>
    <w:p w14:paraId="73172C92" w14:textId="77777777" w:rsidR="007A7841" w:rsidRDefault="009559DC" w:rsidP="00C67B10">
      <w:pPr>
        <w:pStyle w:val="PDSHeading2"/>
        <w:tabs>
          <w:tab w:val="clear" w:pos="1134"/>
          <w:tab w:val="num" w:pos="567"/>
        </w:tabs>
        <w:ind w:left="567"/>
      </w:pPr>
      <w:bookmarkStart w:id="36" w:name="_Toc445200182"/>
      <w:bookmarkStart w:id="37" w:name="_Toc495580138"/>
      <w:bookmarkStart w:id="38" w:name="_Toc495580697"/>
      <w:bookmarkStart w:id="39" w:name="_Toc495589205"/>
      <w:r>
        <w:t>Key Risks Affecting this investment</w:t>
      </w:r>
      <w:bookmarkEnd w:id="36"/>
      <w:bookmarkEnd w:id="37"/>
      <w:bookmarkEnd w:id="38"/>
      <w:bookmarkEnd w:id="39"/>
      <w:r>
        <w:t xml:space="preserve"> </w:t>
      </w:r>
    </w:p>
    <w:p w14:paraId="5B15C81C" w14:textId="77777777" w:rsidR="002D474E" w:rsidRPr="005A52DB" w:rsidRDefault="002D474E" w:rsidP="00503B77">
      <w:pPr>
        <w:pStyle w:val="ListParagraph"/>
        <w:spacing w:after="0"/>
        <w:ind w:left="567" w:firstLine="0"/>
        <w:contextualSpacing w:val="0"/>
        <w:rPr>
          <w:rFonts w:ascii="Arial" w:hAnsi="Arial"/>
        </w:rPr>
      </w:pPr>
    </w:p>
    <w:p w14:paraId="2B062B2B" w14:textId="649FC4D2" w:rsidR="00D67673" w:rsidRDefault="002D474E" w:rsidP="002D474E">
      <w:pPr>
        <w:pStyle w:val="ListParagraph"/>
        <w:ind w:left="567" w:firstLine="0"/>
        <w:contextualSpacing w:val="0"/>
        <w:rPr>
          <w:rFonts w:ascii="Arial" w:hAnsi="Arial"/>
          <w:b/>
        </w:rPr>
      </w:pPr>
      <w:r w:rsidRPr="002D474E">
        <w:rPr>
          <w:rFonts w:ascii="Arial" w:hAnsi="Arial"/>
          <w:b/>
        </w:rPr>
        <w:t>Inve</w:t>
      </w:r>
      <w:r w:rsidRPr="001C6827">
        <w:rPr>
          <w:rFonts w:ascii="Arial" w:hAnsi="Arial"/>
          <w:b/>
        </w:rPr>
        <w:t xml:space="preserve">stments in shares are risky.  You should consider if the degree of uncertainty about </w:t>
      </w:r>
      <w:r w:rsidR="00A0537E" w:rsidRPr="001C6827">
        <w:rPr>
          <w:rFonts w:ascii="Arial" w:hAnsi="Arial"/>
          <w:b/>
        </w:rPr>
        <w:t xml:space="preserve">MHV Water </w:t>
      </w:r>
      <w:r w:rsidR="00A17ADD">
        <w:rPr>
          <w:rFonts w:ascii="Arial" w:hAnsi="Arial"/>
          <w:b/>
        </w:rPr>
        <w:t>Limited</w:t>
      </w:r>
      <w:r w:rsidR="00606C2A" w:rsidRPr="001C6827">
        <w:rPr>
          <w:rFonts w:ascii="Arial" w:hAnsi="Arial"/>
          <w:b/>
        </w:rPr>
        <w:t xml:space="preserve">’s </w:t>
      </w:r>
      <w:r w:rsidRPr="002D474E">
        <w:rPr>
          <w:rFonts w:ascii="Arial" w:hAnsi="Arial"/>
          <w:b/>
        </w:rPr>
        <w:t xml:space="preserve">future performance and </w:t>
      </w:r>
      <w:r w:rsidR="00606C2A">
        <w:rPr>
          <w:rFonts w:ascii="Arial" w:hAnsi="Arial"/>
          <w:b/>
        </w:rPr>
        <w:t xml:space="preserve">benefits are </w:t>
      </w:r>
      <w:r w:rsidRPr="002D474E">
        <w:rPr>
          <w:rFonts w:ascii="Arial" w:hAnsi="Arial"/>
          <w:b/>
        </w:rPr>
        <w:t xml:space="preserve">suitable for you.  </w:t>
      </w:r>
      <w:r w:rsidR="00606C2A">
        <w:rPr>
          <w:rFonts w:ascii="Arial" w:hAnsi="Arial"/>
          <w:b/>
        </w:rPr>
        <w:t xml:space="preserve">The only benefit from holding </w:t>
      </w:r>
      <w:r w:rsidR="003E3A28">
        <w:rPr>
          <w:rFonts w:ascii="Arial" w:hAnsi="Arial"/>
          <w:b/>
        </w:rPr>
        <w:t>MG</w:t>
      </w:r>
      <w:r w:rsidR="00D67673">
        <w:rPr>
          <w:rFonts w:ascii="Arial" w:hAnsi="Arial"/>
          <w:b/>
        </w:rPr>
        <w:t>, V or M</w:t>
      </w:r>
      <w:r w:rsidR="00606C2A">
        <w:rPr>
          <w:rFonts w:ascii="Arial" w:hAnsi="Arial"/>
          <w:b/>
        </w:rPr>
        <w:t xml:space="preserve"> Shares is the potential supply of water</w:t>
      </w:r>
      <w:r w:rsidR="00F4066C">
        <w:rPr>
          <w:rFonts w:ascii="Arial" w:hAnsi="Arial"/>
          <w:b/>
        </w:rPr>
        <w:t xml:space="preserve">. </w:t>
      </w:r>
      <w:r w:rsidRPr="002D474E">
        <w:rPr>
          <w:rFonts w:ascii="Arial" w:hAnsi="Arial"/>
          <w:b/>
        </w:rPr>
        <w:t xml:space="preserve">The price for the </w:t>
      </w:r>
      <w:r w:rsidR="00B132FB">
        <w:rPr>
          <w:rFonts w:ascii="Arial" w:hAnsi="Arial"/>
          <w:b/>
        </w:rPr>
        <w:t>MG S</w:t>
      </w:r>
      <w:r w:rsidRPr="002D474E">
        <w:rPr>
          <w:rFonts w:ascii="Arial" w:hAnsi="Arial"/>
          <w:b/>
        </w:rPr>
        <w:t xml:space="preserve">hares should reflect the potential </w:t>
      </w:r>
      <w:r w:rsidR="00606C2A">
        <w:rPr>
          <w:rFonts w:ascii="Arial" w:hAnsi="Arial"/>
          <w:b/>
        </w:rPr>
        <w:t xml:space="preserve">benefits from receiving less reliable water for irrigation </w:t>
      </w:r>
      <w:r w:rsidRPr="002D474E">
        <w:rPr>
          <w:rFonts w:ascii="Arial" w:hAnsi="Arial"/>
          <w:b/>
        </w:rPr>
        <w:t xml:space="preserve">and the </w:t>
      </w:r>
      <w:proofErr w:type="gramStart"/>
      <w:r w:rsidRPr="002D474E">
        <w:rPr>
          <w:rFonts w:ascii="Arial" w:hAnsi="Arial"/>
          <w:b/>
        </w:rPr>
        <w:t>particular risks</w:t>
      </w:r>
      <w:proofErr w:type="gramEnd"/>
      <w:r w:rsidRPr="002D474E">
        <w:rPr>
          <w:rFonts w:ascii="Arial" w:hAnsi="Arial"/>
          <w:b/>
        </w:rPr>
        <w:t xml:space="preserve"> of the </w:t>
      </w:r>
      <w:r w:rsidR="003E3A28">
        <w:rPr>
          <w:rFonts w:ascii="Arial" w:hAnsi="Arial"/>
          <w:b/>
        </w:rPr>
        <w:t>MG</w:t>
      </w:r>
      <w:r w:rsidR="00606C2A">
        <w:rPr>
          <w:rFonts w:ascii="Arial" w:hAnsi="Arial"/>
          <w:b/>
        </w:rPr>
        <w:t xml:space="preserve"> </w:t>
      </w:r>
      <w:r w:rsidRPr="002D474E">
        <w:rPr>
          <w:rFonts w:ascii="Arial" w:hAnsi="Arial"/>
          <w:b/>
        </w:rPr>
        <w:t>Shares</w:t>
      </w:r>
      <w:r w:rsidR="002E31DC">
        <w:rPr>
          <w:rFonts w:ascii="Arial" w:hAnsi="Arial"/>
          <w:b/>
        </w:rPr>
        <w:t xml:space="preserve"> which have a lower priority to water</w:t>
      </w:r>
      <w:r w:rsidRPr="002D474E">
        <w:rPr>
          <w:rFonts w:ascii="Arial" w:hAnsi="Arial"/>
          <w:b/>
        </w:rPr>
        <w:t xml:space="preserve">.  </w:t>
      </w:r>
      <w:r w:rsidR="001C6827" w:rsidRPr="001C6827">
        <w:rPr>
          <w:rFonts w:ascii="Arial" w:hAnsi="Arial"/>
          <w:b/>
        </w:rPr>
        <w:t xml:space="preserve">MHV Water </w:t>
      </w:r>
      <w:r w:rsidR="00A17ADD">
        <w:rPr>
          <w:rFonts w:ascii="Arial" w:hAnsi="Arial"/>
          <w:b/>
        </w:rPr>
        <w:t>Limited</w:t>
      </w:r>
      <w:r w:rsidR="00606C2A">
        <w:rPr>
          <w:rFonts w:ascii="Arial" w:hAnsi="Arial"/>
          <w:b/>
        </w:rPr>
        <w:t xml:space="preserve"> </w:t>
      </w:r>
      <w:r w:rsidRPr="002D474E">
        <w:rPr>
          <w:rFonts w:ascii="Arial" w:hAnsi="Arial"/>
          <w:b/>
        </w:rPr>
        <w:t>considers that the mo</w:t>
      </w:r>
      <w:r w:rsidR="00503B77">
        <w:rPr>
          <w:rFonts w:ascii="Arial" w:hAnsi="Arial"/>
          <w:b/>
        </w:rPr>
        <w:t>s</w:t>
      </w:r>
      <w:r w:rsidRPr="002D474E">
        <w:rPr>
          <w:rFonts w:ascii="Arial" w:hAnsi="Arial"/>
          <w:b/>
        </w:rPr>
        <w:t xml:space="preserve">t significant risk factors that could affect the </w:t>
      </w:r>
      <w:r w:rsidR="00606C2A">
        <w:rPr>
          <w:rFonts w:ascii="Arial" w:hAnsi="Arial"/>
          <w:b/>
        </w:rPr>
        <w:t xml:space="preserve">benefits from the </w:t>
      </w:r>
      <w:r w:rsidRPr="002D474E">
        <w:rPr>
          <w:rFonts w:ascii="Arial" w:hAnsi="Arial"/>
          <w:b/>
        </w:rPr>
        <w:t>Shares are:</w:t>
      </w:r>
    </w:p>
    <w:tbl>
      <w:tblPr>
        <w:tblStyle w:val="TableGrid"/>
        <w:tblW w:w="0" w:type="auto"/>
        <w:tblInd w:w="567" w:type="dxa"/>
        <w:tblLayout w:type="fixed"/>
        <w:tblLook w:val="04A0" w:firstRow="1" w:lastRow="0" w:firstColumn="1" w:lastColumn="0" w:noHBand="0" w:noVBand="1"/>
      </w:tblPr>
      <w:tblGrid>
        <w:gridCol w:w="2775"/>
        <w:gridCol w:w="2850"/>
        <w:gridCol w:w="2824"/>
      </w:tblGrid>
      <w:tr w:rsidR="005E2742" w14:paraId="23327328" w14:textId="77777777" w:rsidTr="005E2742">
        <w:tc>
          <w:tcPr>
            <w:tcW w:w="2775" w:type="dxa"/>
          </w:tcPr>
          <w:p w14:paraId="4C0A4342" w14:textId="77777777" w:rsidR="005E2742" w:rsidRDefault="005E2742" w:rsidP="00667DF7">
            <w:pPr>
              <w:pStyle w:val="ListParagraph"/>
              <w:spacing w:before="120" w:after="120" w:line="120" w:lineRule="atLeast"/>
              <w:ind w:left="0" w:firstLine="0"/>
              <w:contextualSpacing w:val="0"/>
              <w:rPr>
                <w:rFonts w:ascii="Arial" w:hAnsi="Arial"/>
                <w:b/>
              </w:rPr>
            </w:pPr>
            <w:bookmarkStart w:id="40" w:name="_Hlk490221650"/>
            <w:r>
              <w:rPr>
                <w:rFonts w:ascii="Arial" w:hAnsi="Arial"/>
                <w:b/>
              </w:rPr>
              <w:t xml:space="preserve">Risk </w:t>
            </w:r>
          </w:p>
        </w:tc>
        <w:tc>
          <w:tcPr>
            <w:tcW w:w="2850" w:type="dxa"/>
          </w:tcPr>
          <w:p w14:paraId="40C30E86" w14:textId="77777777" w:rsidR="005E2742" w:rsidRDefault="005E2742" w:rsidP="00667DF7">
            <w:pPr>
              <w:pStyle w:val="ListParagraph"/>
              <w:spacing w:before="120" w:after="120" w:line="120" w:lineRule="atLeast"/>
              <w:ind w:left="0" w:firstLine="0"/>
              <w:contextualSpacing w:val="0"/>
              <w:rPr>
                <w:rFonts w:ascii="Arial" w:hAnsi="Arial"/>
                <w:b/>
              </w:rPr>
            </w:pPr>
            <w:r>
              <w:rPr>
                <w:rFonts w:ascii="Arial" w:hAnsi="Arial"/>
                <w:b/>
              </w:rPr>
              <w:t xml:space="preserve">Risk Identification </w:t>
            </w:r>
          </w:p>
        </w:tc>
        <w:tc>
          <w:tcPr>
            <w:tcW w:w="2824" w:type="dxa"/>
          </w:tcPr>
          <w:p w14:paraId="1610F277" w14:textId="77777777" w:rsidR="005E2742" w:rsidRDefault="005E2742" w:rsidP="00667DF7">
            <w:pPr>
              <w:pStyle w:val="ListParagraph"/>
              <w:spacing w:before="120" w:after="120" w:line="120" w:lineRule="atLeast"/>
              <w:ind w:left="0" w:firstLine="0"/>
              <w:contextualSpacing w:val="0"/>
              <w:rPr>
                <w:rFonts w:ascii="Arial" w:hAnsi="Arial"/>
                <w:b/>
              </w:rPr>
            </w:pPr>
            <w:r>
              <w:rPr>
                <w:rFonts w:ascii="Arial" w:hAnsi="Arial"/>
                <w:b/>
              </w:rPr>
              <w:t xml:space="preserve">Mitigating Factors </w:t>
            </w:r>
          </w:p>
        </w:tc>
      </w:tr>
      <w:bookmarkEnd w:id="40"/>
      <w:tr w:rsidR="005E2742" w14:paraId="6976858F" w14:textId="77777777" w:rsidTr="005E2742">
        <w:tc>
          <w:tcPr>
            <w:tcW w:w="2775" w:type="dxa"/>
          </w:tcPr>
          <w:p w14:paraId="61789AA6" w14:textId="77777777" w:rsidR="005E2742" w:rsidRPr="005A52DB" w:rsidRDefault="005E2742" w:rsidP="00667DF7">
            <w:pPr>
              <w:pStyle w:val="ListParagraph"/>
              <w:spacing w:before="120" w:after="120" w:line="120" w:lineRule="atLeast"/>
              <w:ind w:left="0" w:firstLine="0"/>
              <w:contextualSpacing w:val="0"/>
              <w:rPr>
                <w:rFonts w:ascii="Arial" w:hAnsi="Arial"/>
              </w:rPr>
            </w:pPr>
            <w:r>
              <w:rPr>
                <w:rFonts w:ascii="Arial" w:hAnsi="Arial"/>
              </w:rPr>
              <w:t xml:space="preserve">Water Delivery Risk </w:t>
            </w:r>
          </w:p>
        </w:tc>
        <w:tc>
          <w:tcPr>
            <w:tcW w:w="2850" w:type="dxa"/>
          </w:tcPr>
          <w:p w14:paraId="6AD1B954"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There is a risk water will not be available from the Rangitata Diversion Race (</w:t>
            </w:r>
            <w:r>
              <w:rPr>
                <w:rFonts w:ascii="Arial" w:hAnsi="Arial"/>
                <w:i/>
              </w:rPr>
              <w:t>RDR</w:t>
            </w:r>
            <w:r>
              <w:rPr>
                <w:rFonts w:ascii="Arial" w:hAnsi="Arial"/>
              </w:rPr>
              <w:t xml:space="preserve">) due to a number of factors: </w:t>
            </w:r>
          </w:p>
          <w:p w14:paraId="0ABFC25B" w14:textId="77777777" w:rsidR="005E2742" w:rsidRDefault="005E2742" w:rsidP="00667DF7">
            <w:pPr>
              <w:pStyle w:val="ListParagraph"/>
              <w:numPr>
                <w:ilvl w:val="0"/>
                <w:numId w:val="44"/>
              </w:numPr>
              <w:spacing w:before="120" w:after="120" w:line="120" w:lineRule="atLeast"/>
              <w:ind w:left="360"/>
              <w:contextualSpacing w:val="0"/>
              <w:rPr>
                <w:rFonts w:ascii="Arial" w:hAnsi="Arial"/>
              </w:rPr>
            </w:pPr>
            <w:r>
              <w:rPr>
                <w:rFonts w:ascii="Arial" w:hAnsi="Arial"/>
              </w:rPr>
              <w:t xml:space="preserve">Seasonal water flows not permitting delivery. </w:t>
            </w:r>
          </w:p>
          <w:p w14:paraId="798FD3D4" w14:textId="77777777" w:rsidR="005E2742" w:rsidRDefault="005E2742" w:rsidP="00667DF7">
            <w:pPr>
              <w:pStyle w:val="ListParagraph"/>
              <w:numPr>
                <w:ilvl w:val="0"/>
                <w:numId w:val="44"/>
              </w:numPr>
              <w:spacing w:before="120" w:after="120" w:line="120" w:lineRule="atLeast"/>
              <w:ind w:left="360"/>
              <w:contextualSpacing w:val="0"/>
              <w:rPr>
                <w:rFonts w:ascii="Arial" w:hAnsi="Arial"/>
              </w:rPr>
            </w:pPr>
            <w:r>
              <w:rPr>
                <w:rFonts w:ascii="Arial" w:hAnsi="Arial"/>
              </w:rPr>
              <w:t>Change in resource consents held by Rangitata Diversion Race Management Limited (</w:t>
            </w:r>
            <w:r>
              <w:rPr>
                <w:rFonts w:ascii="Arial" w:hAnsi="Arial"/>
                <w:i/>
              </w:rPr>
              <w:t>RDRML</w:t>
            </w:r>
            <w:r w:rsidR="00667DF7">
              <w:rPr>
                <w:rFonts w:ascii="Arial" w:hAnsi="Arial"/>
              </w:rPr>
              <w:t>).</w:t>
            </w:r>
          </w:p>
          <w:p w14:paraId="1DBE63C1" w14:textId="77777777" w:rsidR="005E2742" w:rsidRPr="005E2742" w:rsidRDefault="005E2742" w:rsidP="00667DF7">
            <w:pPr>
              <w:pStyle w:val="ListParagraph"/>
              <w:numPr>
                <w:ilvl w:val="0"/>
                <w:numId w:val="44"/>
              </w:numPr>
              <w:spacing w:before="120" w:after="120" w:line="120" w:lineRule="atLeast"/>
              <w:ind w:left="360"/>
              <w:contextualSpacing w:val="0"/>
              <w:rPr>
                <w:rFonts w:ascii="Arial" w:hAnsi="Arial"/>
              </w:rPr>
            </w:pPr>
            <w:r>
              <w:rPr>
                <w:rFonts w:ascii="Arial" w:hAnsi="Arial"/>
              </w:rPr>
              <w:t xml:space="preserve">Failure of plant and equipment. </w:t>
            </w:r>
          </w:p>
        </w:tc>
        <w:tc>
          <w:tcPr>
            <w:tcW w:w="2824" w:type="dxa"/>
          </w:tcPr>
          <w:p w14:paraId="2C05A0C8"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The Company mitigates this risk by requiring shareholders to construct on farm storage</w:t>
            </w:r>
            <w:r w:rsidR="00520004">
              <w:rPr>
                <w:rFonts w:ascii="Arial" w:hAnsi="Arial"/>
              </w:rPr>
              <w:t xml:space="preserve"> or contract off farm storage from a third party.</w:t>
            </w:r>
            <w:r>
              <w:rPr>
                <w:rFonts w:ascii="Arial" w:hAnsi="Arial"/>
              </w:rPr>
              <w:t xml:space="preserve"> </w:t>
            </w:r>
          </w:p>
          <w:p w14:paraId="6EF5DEF0" w14:textId="77777777" w:rsidR="00D5649C" w:rsidRDefault="00D5649C" w:rsidP="00667DF7">
            <w:pPr>
              <w:pStyle w:val="ListParagraph"/>
              <w:spacing w:before="120" w:after="120" w:line="120" w:lineRule="atLeast"/>
              <w:ind w:left="0" w:firstLine="0"/>
              <w:contextualSpacing w:val="0"/>
              <w:rPr>
                <w:rFonts w:ascii="Arial" w:hAnsi="Arial"/>
              </w:rPr>
            </w:pPr>
          </w:p>
        </w:tc>
      </w:tr>
      <w:tr w:rsidR="005E2742" w14:paraId="3F5D94B8" w14:textId="77777777" w:rsidTr="005E2742">
        <w:tc>
          <w:tcPr>
            <w:tcW w:w="2775" w:type="dxa"/>
          </w:tcPr>
          <w:p w14:paraId="24C09FF6"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 xml:space="preserve">Resource Consent / Nutrient Risk </w:t>
            </w:r>
          </w:p>
        </w:tc>
        <w:tc>
          <w:tcPr>
            <w:tcW w:w="2850" w:type="dxa"/>
          </w:tcPr>
          <w:p w14:paraId="79C68C09"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 xml:space="preserve">ECan has required that all shareholders comply with certain nutrient discharge limits. </w:t>
            </w:r>
            <w:r w:rsidR="00D5649C">
              <w:rPr>
                <w:rFonts w:ascii="Arial" w:hAnsi="Arial"/>
              </w:rPr>
              <w:t xml:space="preserve"> </w:t>
            </w:r>
            <w:r w:rsidR="00520004">
              <w:rPr>
                <w:rFonts w:ascii="Arial" w:hAnsi="Arial"/>
              </w:rPr>
              <w:t xml:space="preserve">ECan has indicated that from 2019 there will be </w:t>
            </w:r>
            <w:r w:rsidR="00D5649C">
              <w:rPr>
                <w:rFonts w:ascii="Arial" w:hAnsi="Arial"/>
              </w:rPr>
              <w:t>a requirement to reduce nutrient discharge.</w:t>
            </w:r>
            <w:r>
              <w:rPr>
                <w:rFonts w:ascii="Arial" w:hAnsi="Arial"/>
              </w:rPr>
              <w:t xml:space="preserve"> These are included in the resource consents.  Failure to comply could result in land use consents being withdrawn.  </w:t>
            </w:r>
          </w:p>
          <w:p w14:paraId="0CC57125" w14:textId="448661C9" w:rsidR="007A6CF8" w:rsidRDefault="007A6CF8" w:rsidP="00667DF7">
            <w:pPr>
              <w:pStyle w:val="ListParagraph"/>
              <w:spacing w:before="120" w:after="120" w:line="120" w:lineRule="atLeast"/>
              <w:ind w:left="0" w:firstLine="0"/>
              <w:contextualSpacing w:val="0"/>
              <w:rPr>
                <w:rFonts w:ascii="Arial" w:hAnsi="Arial"/>
              </w:rPr>
            </w:pPr>
            <w:r>
              <w:rPr>
                <w:rFonts w:ascii="Arial" w:hAnsi="Arial"/>
              </w:rPr>
              <w:t>The Company holds a resource consent CRC183851 which permits the discharge of nutrients from farming for properties to which the Company supplies water.  This consent expires in May 2019.</w:t>
            </w:r>
          </w:p>
        </w:tc>
        <w:tc>
          <w:tcPr>
            <w:tcW w:w="2824" w:type="dxa"/>
          </w:tcPr>
          <w:p w14:paraId="4EB2E90D"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The Company addresses this by requiring all shareholders to provide a Farm Environment Plan</w:t>
            </w:r>
            <w:r w:rsidR="00DD4FD1">
              <w:rPr>
                <w:rFonts w:ascii="Arial" w:hAnsi="Arial"/>
              </w:rPr>
              <w:t>,</w:t>
            </w:r>
            <w:r w:rsidR="00520004">
              <w:rPr>
                <w:rFonts w:ascii="Arial" w:hAnsi="Arial"/>
              </w:rPr>
              <w:t xml:space="preserve"> including an Overseer™</w:t>
            </w:r>
            <w:r>
              <w:rPr>
                <w:rFonts w:ascii="Arial" w:hAnsi="Arial"/>
              </w:rPr>
              <w:t xml:space="preserve"> </w:t>
            </w:r>
            <w:r w:rsidR="00520004">
              <w:rPr>
                <w:rFonts w:ascii="Arial" w:hAnsi="Arial"/>
              </w:rPr>
              <w:t>nutrient budget</w:t>
            </w:r>
            <w:r w:rsidR="00DD4FD1">
              <w:rPr>
                <w:rFonts w:ascii="Arial" w:hAnsi="Arial"/>
              </w:rPr>
              <w:t>,</w:t>
            </w:r>
            <w:r w:rsidR="00520004">
              <w:rPr>
                <w:rFonts w:ascii="Arial" w:hAnsi="Arial"/>
              </w:rPr>
              <w:t xml:space="preserve"> </w:t>
            </w:r>
            <w:r>
              <w:rPr>
                <w:rFonts w:ascii="Arial" w:hAnsi="Arial"/>
              </w:rPr>
              <w:t>to manage nutrients.</w:t>
            </w:r>
          </w:p>
          <w:p w14:paraId="0D924494" w14:textId="40A364F9" w:rsidR="007A6CF8" w:rsidRDefault="007A6CF8" w:rsidP="00667DF7">
            <w:pPr>
              <w:pStyle w:val="ListParagraph"/>
              <w:spacing w:before="120" w:after="120" w:line="120" w:lineRule="atLeast"/>
              <w:ind w:left="0" w:firstLine="0"/>
              <w:contextualSpacing w:val="0"/>
              <w:rPr>
                <w:rFonts w:ascii="Arial" w:hAnsi="Arial"/>
              </w:rPr>
            </w:pPr>
            <w:r>
              <w:rPr>
                <w:rFonts w:ascii="Arial" w:hAnsi="Arial"/>
              </w:rPr>
              <w:t>A resource consent application has been lodged with the Canterbury Regional Council to replace the existing consent on its expiry.</w:t>
            </w:r>
          </w:p>
        </w:tc>
      </w:tr>
      <w:tr w:rsidR="00754509" w14:paraId="2CE66427" w14:textId="77777777" w:rsidTr="005E2742">
        <w:tc>
          <w:tcPr>
            <w:tcW w:w="2775" w:type="dxa"/>
          </w:tcPr>
          <w:p w14:paraId="712E2CD3" w14:textId="77777777" w:rsidR="00754509" w:rsidRPr="00107E68" w:rsidRDefault="00754509" w:rsidP="00754509">
            <w:pPr>
              <w:pStyle w:val="Default"/>
            </w:pPr>
            <w:r w:rsidRPr="00302651">
              <w:rPr>
                <w:bCs/>
                <w:sz w:val="19"/>
                <w:szCs w:val="19"/>
              </w:rPr>
              <w:t xml:space="preserve">Design and Operating Risks </w:t>
            </w:r>
          </w:p>
          <w:p w14:paraId="3627A3D0" w14:textId="77777777" w:rsidR="00754509" w:rsidRPr="00107E68" w:rsidRDefault="00754509" w:rsidP="00667DF7">
            <w:pPr>
              <w:pStyle w:val="ListParagraph"/>
              <w:spacing w:before="120" w:after="120" w:line="120" w:lineRule="atLeast"/>
              <w:ind w:left="0" w:firstLine="0"/>
              <w:contextualSpacing w:val="0"/>
              <w:rPr>
                <w:rFonts w:ascii="Arial" w:hAnsi="Arial"/>
              </w:rPr>
            </w:pPr>
          </w:p>
        </w:tc>
        <w:tc>
          <w:tcPr>
            <w:tcW w:w="2850" w:type="dxa"/>
          </w:tcPr>
          <w:p w14:paraId="29C43F8D" w14:textId="544341B1" w:rsidR="00754509" w:rsidRDefault="00754509" w:rsidP="00754509">
            <w:pPr>
              <w:pStyle w:val="Default"/>
            </w:pPr>
            <w:r>
              <w:rPr>
                <w:sz w:val="19"/>
                <w:szCs w:val="19"/>
              </w:rPr>
              <w:lastRenderedPageBreak/>
              <w:t xml:space="preserve">The delivery of water to shareholders depends on the </w:t>
            </w:r>
            <w:r>
              <w:rPr>
                <w:sz w:val="19"/>
                <w:szCs w:val="19"/>
              </w:rPr>
              <w:lastRenderedPageBreak/>
              <w:t xml:space="preserve">pipes and other equipment operating properly. Failure of pumps, pipes and other equipment can result in no water being available or only limited water. This can create economic risk for shareholders who depend on the water to operate farming businesses. </w:t>
            </w:r>
          </w:p>
        </w:tc>
        <w:tc>
          <w:tcPr>
            <w:tcW w:w="2824" w:type="dxa"/>
          </w:tcPr>
          <w:p w14:paraId="217553F5" w14:textId="77777777" w:rsidR="00754509" w:rsidRDefault="00754509" w:rsidP="00754509">
            <w:pPr>
              <w:pStyle w:val="Default"/>
            </w:pPr>
            <w:r>
              <w:rPr>
                <w:sz w:val="19"/>
                <w:szCs w:val="19"/>
              </w:rPr>
              <w:lastRenderedPageBreak/>
              <w:t xml:space="preserve">Continued maintenance, inspection and upgrading of </w:t>
            </w:r>
            <w:r>
              <w:rPr>
                <w:sz w:val="19"/>
                <w:szCs w:val="19"/>
              </w:rPr>
              <w:lastRenderedPageBreak/>
              <w:t xml:space="preserve">pipes, ponds and equipment plus a structured maintenance programme is implemented to reduce these risks. </w:t>
            </w:r>
          </w:p>
          <w:p w14:paraId="68C6C7A8" w14:textId="77777777" w:rsidR="00754509" w:rsidRDefault="00754509" w:rsidP="00667DF7">
            <w:pPr>
              <w:pStyle w:val="ListParagraph"/>
              <w:spacing w:before="120" w:after="120" w:line="120" w:lineRule="atLeast"/>
              <w:ind w:left="0" w:firstLine="0"/>
              <w:contextualSpacing w:val="0"/>
              <w:rPr>
                <w:rFonts w:ascii="Arial" w:hAnsi="Arial"/>
              </w:rPr>
            </w:pPr>
          </w:p>
        </w:tc>
      </w:tr>
      <w:tr w:rsidR="005E2742" w14:paraId="6B2134BB" w14:textId="77777777" w:rsidTr="005E2742">
        <w:tc>
          <w:tcPr>
            <w:tcW w:w="2775" w:type="dxa"/>
          </w:tcPr>
          <w:p w14:paraId="041F1E1B"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lastRenderedPageBreak/>
              <w:t>Construction Risks</w:t>
            </w:r>
          </w:p>
        </w:tc>
        <w:tc>
          <w:tcPr>
            <w:tcW w:w="2850" w:type="dxa"/>
          </w:tcPr>
          <w:p w14:paraId="38D29B52" w14:textId="7439FAEB" w:rsidR="005E2742" w:rsidRDefault="005817C3" w:rsidP="00667DF7">
            <w:pPr>
              <w:pStyle w:val="ListParagraph"/>
              <w:spacing w:before="120" w:after="120" w:line="120" w:lineRule="atLeast"/>
              <w:ind w:left="0" w:firstLine="0"/>
              <w:contextualSpacing w:val="0"/>
              <w:rPr>
                <w:rFonts w:ascii="Arial" w:hAnsi="Arial"/>
              </w:rPr>
            </w:pPr>
            <w:r>
              <w:rPr>
                <w:rFonts w:ascii="Arial" w:hAnsi="Arial"/>
              </w:rPr>
              <w:t xml:space="preserve">The Company lets contracts for its infrastructure from time to time.  </w:t>
            </w:r>
            <w:r w:rsidR="005E2742">
              <w:rPr>
                <w:rFonts w:ascii="Arial" w:hAnsi="Arial"/>
              </w:rPr>
              <w:t xml:space="preserve">The Company </w:t>
            </w:r>
            <w:r w:rsidR="00195C4B">
              <w:rPr>
                <w:rFonts w:ascii="Arial" w:hAnsi="Arial"/>
              </w:rPr>
              <w:t xml:space="preserve">has constructed </w:t>
            </w:r>
            <w:r w:rsidR="005E2742">
              <w:rPr>
                <w:rFonts w:ascii="Arial" w:hAnsi="Arial"/>
              </w:rPr>
              <w:t xml:space="preserve">a piped distribution system at Ruapuna to deliver pressurised water.  </w:t>
            </w:r>
          </w:p>
        </w:tc>
        <w:tc>
          <w:tcPr>
            <w:tcW w:w="2824" w:type="dxa"/>
          </w:tcPr>
          <w:p w14:paraId="029D6465" w14:textId="74365F93"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The Company engage</w:t>
            </w:r>
            <w:r w:rsidR="005817C3">
              <w:rPr>
                <w:rFonts w:ascii="Arial" w:hAnsi="Arial"/>
              </w:rPr>
              <w:t>s</w:t>
            </w:r>
            <w:r>
              <w:rPr>
                <w:rFonts w:ascii="Arial" w:hAnsi="Arial"/>
              </w:rPr>
              <w:t xml:space="preserve"> competent contractors to build</w:t>
            </w:r>
            <w:r w:rsidR="005817C3">
              <w:rPr>
                <w:rFonts w:ascii="Arial" w:hAnsi="Arial"/>
              </w:rPr>
              <w:t xml:space="preserve"> its </w:t>
            </w:r>
            <w:r>
              <w:rPr>
                <w:rFonts w:ascii="Arial" w:hAnsi="Arial"/>
              </w:rPr>
              <w:t xml:space="preserve">system and has a monitoring programme </w:t>
            </w:r>
            <w:r w:rsidR="005817C3">
              <w:rPr>
                <w:rFonts w:ascii="Arial" w:hAnsi="Arial"/>
              </w:rPr>
              <w:t xml:space="preserve">for contracts </w:t>
            </w:r>
            <w:r>
              <w:rPr>
                <w:rFonts w:ascii="Arial" w:hAnsi="Arial"/>
              </w:rPr>
              <w:t xml:space="preserve">to contain risks. </w:t>
            </w:r>
          </w:p>
        </w:tc>
      </w:tr>
      <w:tr w:rsidR="005E2742" w14:paraId="36498436" w14:textId="77777777" w:rsidTr="005E2742">
        <w:tc>
          <w:tcPr>
            <w:tcW w:w="2775" w:type="dxa"/>
          </w:tcPr>
          <w:p w14:paraId="73F0D30F"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 xml:space="preserve">Borrowing Risks </w:t>
            </w:r>
          </w:p>
        </w:tc>
        <w:tc>
          <w:tcPr>
            <w:tcW w:w="2850" w:type="dxa"/>
          </w:tcPr>
          <w:p w14:paraId="78DDD138" w14:textId="77777777" w:rsidR="005E2742" w:rsidRDefault="005E2742" w:rsidP="00667DF7">
            <w:pPr>
              <w:pStyle w:val="ListParagraph"/>
              <w:spacing w:before="120" w:after="120" w:line="120" w:lineRule="atLeast"/>
              <w:ind w:left="0" w:firstLine="0"/>
              <w:contextualSpacing w:val="0"/>
              <w:rPr>
                <w:rFonts w:ascii="Arial" w:hAnsi="Arial"/>
              </w:rPr>
            </w:pPr>
            <w:r>
              <w:rPr>
                <w:rFonts w:ascii="Arial" w:hAnsi="Arial"/>
              </w:rPr>
              <w:t>The Company has a requirement for material bank funding to implement c</w:t>
            </w:r>
            <w:r w:rsidR="004C738E">
              <w:rPr>
                <w:rFonts w:ascii="Arial" w:hAnsi="Arial"/>
              </w:rPr>
              <w:t>a</w:t>
            </w:r>
            <w:r>
              <w:rPr>
                <w:rFonts w:ascii="Arial" w:hAnsi="Arial"/>
              </w:rPr>
              <w:t>pital projects. These loan</w:t>
            </w:r>
            <w:r w:rsidR="004C738E">
              <w:rPr>
                <w:rFonts w:ascii="Arial" w:hAnsi="Arial"/>
              </w:rPr>
              <w:t>s</w:t>
            </w:r>
            <w:r>
              <w:rPr>
                <w:rFonts w:ascii="Arial" w:hAnsi="Arial"/>
              </w:rPr>
              <w:t xml:space="preserve"> create an interest rate and repayment risk for the Comp</w:t>
            </w:r>
            <w:r w:rsidR="004C738E">
              <w:rPr>
                <w:rFonts w:ascii="Arial" w:hAnsi="Arial"/>
              </w:rPr>
              <w:t>a</w:t>
            </w:r>
            <w:r>
              <w:rPr>
                <w:rFonts w:ascii="Arial" w:hAnsi="Arial"/>
              </w:rPr>
              <w:t>ny.</w:t>
            </w:r>
          </w:p>
        </w:tc>
        <w:tc>
          <w:tcPr>
            <w:tcW w:w="2824" w:type="dxa"/>
          </w:tcPr>
          <w:p w14:paraId="70B04B66" w14:textId="0E7780C3" w:rsidR="005E2742" w:rsidRDefault="004C738E" w:rsidP="00667DF7">
            <w:pPr>
              <w:pStyle w:val="ListParagraph"/>
              <w:spacing w:before="120" w:after="120" w:line="120" w:lineRule="atLeast"/>
              <w:ind w:left="0" w:firstLine="0"/>
              <w:contextualSpacing w:val="0"/>
              <w:rPr>
                <w:rFonts w:ascii="Arial" w:hAnsi="Arial"/>
              </w:rPr>
            </w:pPr>
            <w:r>
              <w:rPr>
                <w:rFonts w:ascii="Arial" w:hAnsi="Arial"/>
              </w:rPr>
              <w:t>This risk is managed through being able to adjust charges to shareholders.  In addition</w:t>
            </w:r>
            <w:r w:rsidR="00CE77F0">
              <w:rPr>
                <w:rFonts w:ascii="Arial" w:hAnsi="Arial"/>
              </w:rPr>
              <w:t>,</w:t>
            </w:r>
            <w:r>
              <w:rPr>
                <w:rFonts w:ascii="Arial" w:hAnsi="Arial"/>
              </w:rPr>
              <w:t xml:space="preserve"> interest rate </w:t>
            </w:r>
            <w:r w:rsidR="00520004">
              <w:rPr>
                <w:rFonts w:ascii="Arial" w:hAnsi="Arial"/>
              </w:rPr>
              <w:t xml:space="preserve">hedging </w:t>
            </w:r>
            <w:r>
              <w:rPr>
                <w:rFonts w:ascii="Arial" w:hAnsi="Arial"/>
              </w:rPr>
              <w:t>can mitig</w:t>
            </w:r>
            <w:r w:rsidR="00667DF7">
              <w:rPr>
                <w:rFonts w:ascii="Arial" w:hAnsi="Arial"/>
              </w:rPr>
              <w:t>at</w:t>
            </w:r>
            <w:r>
              <w:rPr>
                <w:rFonts w:ascii="Arial" w:hAnsi="Arial"/>
              </w:rPr>
              <w:t xml:space="preserve">e any increase in interest rates.  </w:t>
            </w:r>
          </w:p>
        </w:tc>
      </w:tr>
      <w:tr w:rsidR="004C738E" w14:paraId="7ECDFCEE" w14:textId="77777777" w:rsidTr="005E2742">
        <w:tc>
          <w:tcPr>
            <w:tcW w:w="2775" w:type="dxa"/>
          </w:tcPr>
          <w:p w14:paraId="3D61E4B5" w14:textId="77777777" w:rsidR="004C738E" w:rsidRDefault="004C738E" w:rsidP="00667DF7">
            <w:pPr>
              <w:pStyle w:val="ListParagraph"/>
              <w:spacing w:before="120" w:after="120" w:line="120" w:lineRule="atLeast"/>
              <w:ind w:left="0" w:firstLine="0"/>
              <w:contextualSpacing w:val="0"/>
              <w:rPr>
                <w:rFonts w:ascii="Arial" w:hAnsi="Arial"/>
              </w:rPr>
            </w:pPr>
            <w:r>
              <w:rPr>
                <w:rFonts w:ascii="Arial" w:hAnsi="Arial"/>
              </w:rPr>
              <w:t>Payments from Sharehol</w:t>
            </w:r>
            <w:r w:rsidR="00667DF7">
              <w:rPr>
                <w:rFonts w:ascii="Arial" w:hAnsi="Arial"/>
              </w:rPr>
              <w:t>d</w:t>
            </w:r>
            <w:r>
              <w:rPr>
                <w:rFonts w:ascii="Arial" w:hAnsi="Arial"/>
              </w:rPr>
              <w:t xml:space="preserve">ers of Water </w:t>
            </w:r>
            <w:r w:rsidR="00667DF7">
              <w:rPr>
                <w:rFonts w:ascii="Arial" w:hAnsi="Arial"/>
              </w:rPr>
              <w:t>Charges</w:t>
            </w:r>
            <w:r>
              <w:rPr>
                <w:rFonts w:ascii="Arial" w:hAnsi="Arial"/>
              </w:rPr>
              <w:t xml:space="preserve"> </w:t>
            </w:r>
          </w:p>
        </w:tc>
        <w:tc>
          <w:tcPr>
            <w:tcW w:w="2850" w:type="dxa"/>
          </w:tcPr>
          <w:p w14:paraId="6F8FCC77" w14:textId="77777777" w:rsidR="004C738E" w:rsidRDefault="004C738E" w:rsidP="00667DF7">
            <w:pPr>
              <w:pStyle w:val="ListParagraph"/>
              <w:spacing w:before="120" w:after="120" w:line="120" w:lineRule="atLeast"/>
              <w:ind w:left="0" w:firstLine="0"/>
              <w:contextualSpacing w:val="0"/>
              <w:rPr>
                <w:rFonts w:ascii="Arial" w:hAnsi="Arial"/>
              </w:rPr>
            </w:pPr>
            <w:r>
              <w:rPr>
                <w:rFonts w:ascii="Arial" w:hAnsi="Arial"/>
              </w:rPr>
              <w:t>The Company depends on its shareholders paying water charges on time to fund the ca</w:t>
            </w:r>
            <w:r w:rsidR="00667DF7">
              <w:rPr>
                <w:rFonts w:ascii="Arial" w:hAnsi="Arial"/>
              </w:rPr>
              <w:t>s</w:t>
            </w:r>
            <w:r>
              <w:rPr>
                <w:rFonts w:ascii="Arial" w:hAnsi="Arial"/>
              </w:rPr>
              <w:t>h outflows of the C</w:t>
            </w:r>
            <w:r w:rsidR="00667DF7">
              <w:rPr>
                <w:rFonts w:ascii="Arial" w:hAnsi="Arial"/>
              </w:rPr>
              <w:t>ompany</w:t>
            </w:r>
            <w:r>
              <w:rPr>
                <w:rFonts w:ascii="Arial" w:hAnsi="Arial"/>
              </w:rPr>
              <w:t>.  This can be affected by major changes in commod</w:t>
            </w:r>
            <w:r w:rsidR="00667DF7">
              <w:rPr>
                <w:rFonts w:ascii="Arial" w:hAnsi="Arial"/>
              </w:rPr>
              <w:t>i</w:t>
            </w:r>
            <w:r>
              <w:rPr>
                <w:rFonts w:ascii="Arial" w:hAnsi="Arial"/>
              </w:rPr>
              <w:t xml:space="preserve">ty prices affecting farm incomes. </w:t>
            </w:r>
          </w:p>
        </w:tc>
        <w:tc>
          <w:tcPr>
            <w:tcW w:w="2824" w:type="dxa"/>
          </w:tcPr>
          <w:p w14:paraId="7AA3F3D4" w14:textId="77777777" w:rsidR="004C738E" w:rsidRDefault="004C738E" w:rsidP="00667DF7">
            <w:pPr>
              <w:pStyle w:val="ListParagraph"/>
              <w:spacing w:before="120" w:after="120" w:line="120" w:lineRule="atLeast"/>
              <w:ind w:left="0" w:firstLine="0"/>
              <w:contextualSpacing w:val="0"/>
              <w:rPr>
                <w:rFonts w:ascii="Arial" w:hAnsi="Arial"/>
              </w:rPr>
            </w:pPr>
            <w:r>
              <w:rPr>
                <w:rFonts w:ascii="Arial" w:hAnsi="Arial"/>
              </w:rPr>
              <w:t xml:space="preserve">The </w:t>
            </w:r>
            <w:r w:rsidR="00667DF7">
              <w:rPr>
                <w:rFonts w:ascii="Arial" w:hAnsi="Arial"/>
              </w:rPr>
              <w:t>C</w:t>
            </w:r>
            <w:r>
              <w:rPr>
                <w:rFonts w:ascii="Arial" w:hAnsi="Arial"/>
              </w:rPr>
              <w:t xml:space="preserve">ompany can have a measure of control over this risk by not providing water if payment is not made on due date. </w:t>
            </w:r>
          </w:p>
        </w:tc>
      </w:tr>
      <w:tr w:rsidR="006E4461" w14:paraId="0805338A" w14:textId="77777777" w:rsidTr="005E2742">
        <w:tc>
          <w:tcPr>
            <w:tcW w:w="2775" w:type="dxa"/>
          </w:tcPr>
          <w:p w14:paraId="69FF2278" w14:textId="3BE6F237" w:rsidR="006E4461" w:rsidRDefault="006E4461" w:rsidP="00667DF7">
            <w:pPr>
              <w:pStyle w:val="ListParagraph"/>
              <w:spacing w:before="120" w:after="120" w:line="120" w:lineRule="atLeast"/>
              <w:ind w:left="0" w:firstLine="0"/>
              <w:contextualSpacing w:val="0"/>
              <w:rPr>
                <w:rFonts w:ascii="Arial" w:hAnsi="Arial"/>
              </w:rPr>
            </w:pPr>
            <w:r>
              <w:rPr>
                <w:rFonts w:ascii="Arial" w:hAnsi="Arial"/>
              </w:rPr>
              <w:t>Water and or Nutrient Royalties</w:t>
            </w:r>
          </w:p>
        </w:tc>
        <w:tc>
          <w:tcPr>
            <w:tcW w:w="2850" w:type="dxa"/>
          </w:tcPr>
          <w:p w14:paraId="7BDA4B3A" w14:textId="5E724600" w:rsidR="006E4461" w:rsidRDefault="006E4461" w:rsidP="006E4461">
            <w:pPr>
              <w:pStyle w:val="ListParagraph"/>
              <w:spacing w:before="120" w:after="120" w:line="120" w:lineRule="atLeast"/>
              <w:ind w:left="0" w:firstLine="0"/>
              <w:contextualSpacing w:val="0"/>
              <w:rPr>
                <w:rFonts w:ascii="Arial" w:hAnsi="Arial"/>
              </w:rPr>
            </w:pPr>
            <w:r>
              <w:rPr>
                <w:rFonts w:ascii="Arial" w:hAnsi="Arial"/>
              </w:rPr>
              <w:t>The Government may impose a levy on the use of water for irrigation or other purposes or nutrient losses.  MHV Water Limited may be required to pay these levies and pass this cost onto all Shareholders.  The cost for any given user may be higher than the government levy due to system losses and/or averaging across the scheme.</w:t>
            </w:r>
          </w:p>
        </w:tc>
        <w:tc>
          <w:tcPr>
            <w:tcW w:w="2824" w:type="dxa"/>
          </w:tcPr>
          <w:p w14:paraId="0084F705" w14:textId="23CFF4AB" w:rsidR="006E4461" w:rsidRDefault="005817C3" w:rsidP="00667DF7">
            <w:pPr>
              <w:pStyle w:val="ListParagraph"/>
              <w:spacing w:before="120" w:after="120" w:line="120" w:lineRule="atLeast"/>
              <w:ind w:left="0" w:firstLine="0"/>
              <w:contextualSpacing w:val="0"/>
              <w:rPr>
                <w:rFonts w:ascii="Arial" w:hAnsi="Arial"/>
              </w:rPr>
            </w:pPr>
            <w:r>
              <w:rPr>
                <w:rFonts w:ascii="Arial" w:hAnsi="Arial"/>
              </w:rPr>
              <w:t xml:space="preserve">The Company has no control over changes in Government policies. </w:t>
            </w:r>
          </w:p>
        </w:tc>
      </w:tr>
    </w:tbl>
    <w:p w14:paraId="3F6D2C79" w14:textId="77777777" w:rsidR="00CA79F6" w:rsidRDefault="004C738E" w:rsidP="00195C4B">
      <w:pPr>
        <w:spacing w:after="0"/>
        <w:rPr>
          <w:rFonts w:ascii="Arial" w:hAnsi="Arial"/>
        </w:rPr>
      </w:pPr>
      <w:r w:rsidRPr="004C738E">
        <w:rPr>
          <w:rFonts w:ascii="Arial" w:hAnsi="Arial"/>
        </w:rPr>
        <w:tab/>
      </w:r>
    </w:p>
    <w:p w14:paraId="49609917" w14:textId="3A37185D" w:rsidR="001C442C" w:rsidRDefault="001C442C" w:rsidP="002C44F0">
      <w:pPr>
        <w:ind w:firstLine="0"/>
        <w:rPr>
          <w:rFonts w:ascii="Arial" w:hAnsi="Arial"/>
        </w:rPr>
      </w:pPr>
      <w:r>
        <w:rPr>
          <w:rFonts w:ascii="Arial" w:hAnsi="Arial"/>
        </w:rPr>
        <w:t xml:space="preserve">This summary does not cover </w:t>
      </w:r>
      <w:proofErr w:type="gramStart"/>
      <w:r>
        <w:rPr>
          <w:rFonts w:ascii="Arial" w:hAnsi="Arial"/>
        </w:rPr>
        <w:t>all of</w:t>
      </w:r>
      <w:proofErr w:type="gramEnd"/>
      <w:r>
        <w:rPr>
          <w:rFonts w:ascii="Arial" w:hAnsi="Arial"/>
        </w:rPr>
        <w:t xml:space="preserve"> the risks of investing in</w:t>
      </w:r>
      <w:r w:rsidR="00C67B10">
        <w:rPr>
          <w:rFonts w:ascii="Arial" w:hAnsi="Arial"/>
        </w:rPr>
        <w:t xml:space="preserve"> </w:t>
      </w:r>
      <w:r w:rsidR="00D67673">
        <w:rPr>
          <w:rFonts w:ascii="Arial" w:hAnsi="Arial"/>
        </w:rPr>
        <w:t xml:space="preserve">V, M or </w:t>
      </w:r>
      <w:r w:rsidR="00F2548E">
        <w:rPr>
          <w:rFonts w:ascii="Arial" w:hAnsi="Arial"/>
        </w:rPr>
        <w:t>MG</w:t>
      </w:r>
      <w:r w:rsidR="00C67B10">
        <w:rPr>
          <w:rFonts w:ascii="Arial" w:hAnsi="Arial"/>
        </w:rPr>
        <w:t xml:space="preserve"> Shares</w:t>
      </w:r>
      <w:r>
        <w:rPr>
          <w:rFonts w:ascii="Arial" w:hAnsi="Arial"/>
        </w:rPr>
        <w:t>.</w:t>
      </w:r>
    </w:p>
    <w:p w14:paraId="19DDEB3D" w14:textId="77777777" w:rsidR="009559DC" w:rsidRPr="009559DC" w:rsidRDefault="009559DC" w:rsidP="00C67B10">
      <w:pPr>
        <w:pStyle w:val="PDSHeading2"/>
        <w:tabs>
          <w:tab w:val="clear" w:pos="1134"/>
          <w:tab w:val="num" w:pos="567"/>
        </w:tabs>
        <w:ind w:left="567"/>
      </w:pPr>
      <w:bookmarkStart w:id="41" w:name="_Toc445200183"/>
      <w:bookmarkStart w:id="42" w:name="_Toc495580139"/>
      <w:bookmarkStart w:id="43" w:name="_Toc495580698"/>
      <w:bookmarkStart w:id="44" w:name="_Toc495589206"/>
      <w:r>
        <w:t xml:space="preserve">Where you can find </w:t>
      </w:r>
      <w:r w:rsidR="00C67B10">
        <w:t xml:space="preserve">the Company’s </w:t>
      </w:r>
      <w:r>
        <w:t>financial information</w:t>
      </w:r>
      <w:bookmarkEnd w:id="41"/>
      <w:bookmarkEnd w:id="42"/>
      <w:bookmarkEnd w:id="43"/>
      <w:bookmarkEnd w:id="44"/>
      <w:r>
        <w:t xml:space="preserve"> </w:t>
      </w:r>
    </w:p>
    <w:p w14:paraId="71963B81" w14:textId="6C826E10" w:rsidR="00C67B10" w:rsidRDefault="00C67B10" w:rsidP="00195C4B">
      <w:pPr>
        <w:spacing w:after="240"/>
        <w:ind w:firstLine="0"/>
        <w:rPr>
          <w:rFonts w:ascii="Arial" w:hAnsi="Arial"/>
        </w:rPr>
      </w:pPr>
      <w:r>
        <w:rPr>
          <w:rFonts w:ascii="Arial" w:hAnsi="Arial"/>
        </w:rPr>
        <w:t xml:space="preserve">On the website of the </w:t>
      </w:r>
      <w:r w:rsidRPr="00D67673">
        <w:rPr>
          <w:rFonts w:ascii="Arial" w:hAnsi="Arial"/>
        </w:rPr>
        <w:t xml:space="preserve">Company </w:t>
      </w:r>
      <w:r w:rsidRPr="00F667E4">
        <w:rPr>
          <w:rFonts w:ascii="Arial" w:hAnsi="Arial"/>
        </w:rPr>
        <w:t>www.</w:t>
      </w:r>
      <w:r w:rsidR="004B18F9">
        <w:rPr>
          <w:rFonts w:ascii="Arial" w:hAnsi="Arial"/>
        </w:rPr>
        <w:t>mh</w:t>
      </w:r>
      <w:r w:rsidR="00D27B77">
        <w:rPr>
          <w:rFonts w:ascii="Arial" w:hAnsi="Arial"/>
        </w:rPr>
        <w:t>v</w:t>
      </w:r>
      <w:r w:rsidR="00133B5B">
        <w:rPr>
          <w:rFonts w:ascii="Arial" w:hAnsi="Arial"/>
        </w:rPr>
        <w:t>w</w:t>
      </w:r>
      <w:r w:rsidR="00D27B77">
        <w:rPr>
          <w:rFonts w:ascii="Arial" w:hAnsi="Arial"/>
        </w:rPr>
        <w:t>ater</w:t>
      </w:r>
      <w:r w:rsidR="004A4392">
        <w:rPr>
          <w:rFonts w:ascii="Arial" w:hAnsi="Arial"/>
        </w:rPr>
        <w:t>.</w:t>
      </w:r>
      <w:r w:rsidR="004B18F9">
        <w:rPr>
          <w:rFonts w:ascii="Arial" w:hAnsi="Arial"/>
        </w:rPr>
        <w:t>nz</w:t>
      </w:r>
      <w:r w:rsidRPr="00D67673">
        <w:rPr>
          <w:rFonts w:ascii="Arial" w:hAnsi="Arial"/>
        </w:rPr>
        <w:t xml:space="preserve"> you can find copies</w:t>
      </w:r>
      <w:r>
        <w:rPr>
          <w:rFonts w:ascii="Arial" w:hAnsi="Arial"/>
        </w:rPr>
        <w:t xml:space="preserve"> of:</w:t>
      </w:r>
    </w:p>
    <w:p w14:paraId="2B75B47B" w14:textId="62C548D5" w:rsidR="00C67B10" w:rsidRPr="003B55F7" w:rsidRDefault="00C67B10" w:rsidP="00C67B10">
      <w:pPr>
        <w:pStyle w:val="ListParagraph"/>
        <w:numPr>
          <w:ilvl w:val="0"/>
          <w:numId w:val="26"/>
        </w:numPr>
        <w:ind w:left="927"/>
        <w:rPr>
          <w:rFonts w:ascii="Arial" w:hAnsi="Arial"/>
        </w:rPr>
      </w:pPr>
      <w:r>
        <w:rPr>
          <w:rFonts w:ascii="Arial" w:hAnsi="Arial"/>
        </w:rPr>
        <w:t xml:space="preserve">The audited financial statements of the Company to 31 </w:t>
      </w:r>
      <w:r w:rsidRPr="003B55F7">
        <w:rPr>
          <w:rFonts w:ascii="Arial" w:hAnsi="Arial"/>
        </w:rPr>
        <w:t xml:space="preserve">May </w:t>
      </w:r>
      <w:r w:rsidRPr="00302651">
        <w:rPr>
          <w:rFonts w:ascii="Arial" w:hAnsi="Arial"/>
        </w:rPr>
        <w:t>201</w:t>
      </w:r>
      <w:r w:rsidR="00D27B77">
        <w:rPr>
          <w:rFonts w:ascii="Arial" w:hAnsi="Arial"/>
        </w:rPr>
        <w:t>8</w:t>
      </w:r>
      <w:r w:rsidRPr="00302651">
        <w:rPr>
          <w:rFonts w:ascii="Arial" w:hAnsi="Arial"/>
        </w:rPr>
        <w:t>.</w:t>
      </w:r>
      <w:r w:rsidRPr="003B55F7">
        <w:rPr>
          <w:rFonts w:ascii="Arial" w:hAnsi="Arial"/>
        </w:rPr>
        <w:t xml:space="preserve"> </w:t>
      </w:r>
    </w:p>
    <w:p w14:paraId="6B87E1D5" w14:textId="77777777" w:rsidR="00C67B10" w:rsidRDefault="00C67B10" w:rsidP="00C67B10">
      <w:pPr>
        <w:pStyle w:val="ListParagraph"/>
        <w:numPr>
          <w:ilvl w:val="0"/>
          <w:numId w:val="26"/>
        </w:numPr>
        <w:ind w:left="927"/>
        <w:rPr>
          <w:rFonts w:ascii="Arial" w:hAnsi="Arial"/>
        </w:rPr>
      </w:pPr>
      <w:r>
        <w:rPr>
          <w:rFonts w:ascii="Arial" w:hAnsi="Arial"/>
        </w:rPr>
        <w:t>Policies of the Company.</w:t>
      </w:r>
    </w:p>
    <w:p w14:paraId="40998B1B" w14:textId="6F40FD19" w:rsidR="00FF5122" w:rsidRPr="00CC2089" w:rsidRDefault="00C67B10" w:rsidP="00CC2089">
      <w:pPr>
        <w:pStyle w:val="ListParagraph"/>
        <w:numPr>
          <w:ilvl w:val="0"/>
          <w:numId w:val="26"/>
        </w:numPr>
        <w:ind w:left="927"/>
        <w:rPr>
          <w:rFonts w:ascii="Arial" w:hAnsi="Arial"/>
          <w:i/>
        </w:rPr>
      </w:pPr>
      <w:r w:rsidRPr="00CC2089">
        <w:rPr>
          <w:rFonts w:ascii="Arial" w:hAnsi="Arial"/>
        </w:rPr>
        <w:t xml:space="preserve">The latest water supply terms and conditions. </w:t>
      </w:r>
      <w:r w:rsidR="00FF5122" w:rsidRPr="00CC2089">
        <w:rPr>
          <w:rFonts w:ascii="Arial" w:hAnsi="Arial"/>
          <w:i/>
        </w:rPr>
        <w:br w:type="page"/>
      </w:r>
    </w:p>
    <w:p w14:paraId="5D7A4F71" w14:textId="77777777" w:rsidR="00371D3A" w:rsidRDefault="00C67B10" w:rsidP="005F5644">
      <w:pPr>
        <w:pStyle w:val="PDSHeading1"/>
      </w:pPr>
      <w:bookmarkStart w:id="45" w:name="_Toc495580140"/>
      <w:bookmarkStart w:id="46" w:name="_Toc495580699"/>
      <w:bookmarkStart w:id="47" w:name="_Toc495589207"/>
      <w:r>
        <w:lastRenderedPageBreak/>
        <w:t>Summary of Offer</w:t>
      </w:r>
      <w:bookmarkEnd w:id="45"/>
      <w:bookmarkEnd w:id="46"/>
      <w:bookmarkEnd w:id="47"/>
      <w:r>
        <w:t xml:space="preserve"> </w:t>
      </w:r>
    </w:p>
    <w:p w14:paraId="38468A94" w14:textId="77777777" w:rsidR="00C02A2F" w:rsidRDefault="00C67B10" w:rsidP="00C67B10">
      <w:pPr>
        <w:pStyle w:val="PDSHeading2"/>
        <w:tabs>
          <w:tab w:val="clear" w:pos="1134"/>
          <w:tab w:val="num" w:pos="567"/>
        </w:tabs>
        <w:ind w:left="567"/>
      </w:pPr>
      <w:bookmarkStart w:id="48" w:name="_Toc495580141"/>
      <w:bookmarkStart w:id="49" w:name="_Toc495580700"/>
      <w:bookmarkStart w:id="50" w:name="_Toc495589208"/>
      <w:r>
        <w:t>Background</w:t>
      </w:r>
      <w:bookmarkEnd w:id="48"/>
      <w:bookmarkEnd w:id="49"/>
      <w:bookmarkEnd w:id="50"/>
      <w:r>
        <w:t xml:space="preserve"> </w:t>
      </w:r>
    </w:p>
    <w:p w14:paraId="053F1228" w14:textId="2A478B07" w:rsidR="00B76463" w:rsidRPr="00B76463" w:rsidRDefault="00B76463" w:rsidP="00B76463">
      <w:pPr>
        <w:ind w:firstLine="0"/>
        <w:rPr>
          <w:rFonts w:ascii="Arial" w:hAnsi="Arial"/>
        </w:rPr>
      </w:pPr>
      <w:r w:rsidRPr="00B76463">
        <w:rPr>
          <w:rFonts w:ascii="Arial" w:hAnsi="Arial"/>
        </w:rPr>
        <w:t>The Company operates an irrigation network in the area shown on the attached map (</w:t>
      </w:r>
      <w:r w:rsidRPr="00F667E4">
        <w:rPr>
          <w:rFonts w:ascii="Arial" w:hAnsi="Arial"/>
          <w:i/>
        </w:rPr>
        <w:t xml:space="preserve">Scheme </w:t>
      </w:r>
      <w:r w:rsidR="004B18F9">
        <w:rPr>
          <w:rFonts w:ascii="Arial" w:hAnsi="Arial"/>
          <w:i/>
        </w:rPr>
        <w:t>Zones</w:t>
      </w:r>
      <w:r w:rsidRPr="00B76463">
        <w:rPr>
          <w:rFonts w:ascii="Arial" w:hAnsi="Arial"/>
        </w:rPr>
        <w:t xml:space="preserve">) with infrastructure comprising races, ponds, </w:t>
      </w:r>
      <w:r w:rsidR="00D5649C">
        <w:rPr>
          <w:rFonts w:ascii="Arial" w:hAnsi="Arial"/>
        </w:rPr>
        <w:t xml:space="preserve">pipelines, </w:t>
      </w:r>
      <w:r w:rsidRPr="00B76463">
        <w:rPr>
          <w:rFonts w:ascii="Arial" w:hAnsi="Arial"/>
        </w:rPr>
        <w:t xml:space="preserve">gates, and other plant and equipment to enable irrigation water to be distributed to approximately </w:t>
      </w:r>
      <w:r w:rsidR="00CA79F6">
        <w:rPr>
          <w:rFonts w:ascii="Arial" w:hAnsi="Arial"/>
        </w:rPr>
        <w:t xml:space="preserve">200 </w:t>
      </w:r>
      <w:r w:rsidRPr="00B76463">
        <w:rPr>
          <w:rFonts w:ascii="Arial" w:hAnsi="Arial"/>
        </w:rPr>
        <w:t xml:space="preserve">shareholders within the Scheme </w:t>
      </w:r>
      <w:r w:rsidR="004B18F9">
        <w:rPr>
          <w:rFonts w:ascii="Arial" w:hAnsi="Arial"/>
        </w:rPr>
        <w:t>Zones</w:t>
      </w:r>
      <w:r w:rsidRPr="00B76463">
        <w:rPr>
          <w:rFonts w:ascii="Arial" w:hAnsi="Arial"/>
        </w:rPr>
        <w:t>.</w:t>
      </w:r>
      <w:r w:rsidR="00255510">
        <w:rPr>
          <w:rFonts w:ascii="Arial" w:hAnsi="Arial"/>
        </w:rPr>
        <w:t xml:space="preserve">  </w:t>
      </w:r>
    </w:p>
    <w:p w14:paraId="5FA83975" w14:textId="6E588A5B" w:rsidR="00B76463" w:rsidRDefault="00B76463" w:rsidP="00B76463">
      <w:pPr>
        <w:ind w:firstLine="0"/>
        <w:rPr>
          <w:rFonts w:ascii="Arial" w:hAnsi="Arial"/>
        </w:rPr>
      </w:pPr>
      <w:r w:rsidRPr="00B76463">
        <w:rPr>
          <w:rFonts w:ascii="Arial" w:hAnsi="Arial"/>
        </w:rPr>
        <w:t xml:space="preserve">There are conditions attached to </w:t>
      </w:r>
      <w:r w:rsidR="00255510">
        <w:rPr>
          <w:rFonts w:ascii="Arial" w:hAnsi="Arial"/>
        </w:rPr>
        <w:t>the MG and M Shares</w:t>
      </w:r>
      <w:r w:rsidRPr="00B76463">
        <w:rPr>
          <w:rFonts w:ascii="Arial" w:hAnsi="Arial"/>
        </w:rPr>
        <w:t xml:space="preserve"> requiring </w:t>
      </w:r>
      <w:r w:rsidR="00754509">
        <w:rPr>
          <w:rFonts w:ascii="Arial" w:hAnsi="Arial"/>
        </w:rPr>
        <w:t xml:space="preserve">minimum volumes of </w:t>
      </w:r>
      <w:r w:rsidRPr="00B76463">
        <w:rPr>
          <w:rFonts w:ascii="Arial" w:hAnsi="Arial"/>
        </w:rPr>
        <w:t xml:space="preserve">water storage to </w:t>
      </w:r>
      <w:r w:rsidR="002032BF">
        <w:rPr>
          <w:rFonts w:ascii="Arial" w:hAnsi="Arial"/>
        </w:rPr>
        <w:t xml:space="preserve">be </w:t>
      </w:r>
      <w:r w:rsidR="00754509">
        <w:rPr>
          <w:rFonts w:ascii="Arial" w:hAnsi="Arial"/>
        </w:rPr>
        <w:t>available at a date to be specified by the Board</w:t>
      </w:r>
      <w:r w:rsidR="00CE77F0">
        <w:rPr>
          <w:rFonts w:ascii="Arial" w:hAnsi="Arial"/>
        </w:rPr>
        <w:t xml:space="preserve"> </w:t>
      </w:r>
      <w:r w:rsidR="00DD67AC">
        <w:rPr>
          <w:rFonts w:ascii="Arial" w:hAnsi="Arial"/>
        </w:rPr>
        <w:t xml:space="preserve">(see page </w:t>
      </w:r>
      <w:r w:rsidR="00DD67AC">
        <w:rPr>
          <w:rFonts w:ascii="Arial" w:hAnsi="Arial"/>
        </w:rPr>
        <w:fldChar w:fldCharType="begin"/>
      </w:r>
      <w:r w:rsidR="00DD67AC">
        <w:rPr>
          <w:rFonts w:ascii="Arial" w:hAnsi="Arial"/>
        </w:rPr>
        <w:instrText xml:space="preserve"> PAGEREF _Ref491940084 \h </w:instrText>
      </w:r>
      <w:r w:rsidR="00DD67AC">
        <w:rPr>
          <w:rFonts w:ascii="Arial" w:hAnsi="Arial"/>
        </w:rPr>
      </w:r>
      <w:r w:rsidR="00DD67AC">
        <w:rPr>
          <w:rFonts w:ascii="Arial" w:hAnsi="Arial"/>
        </w:rPr>
        <w:fldChar w:fldCharType="separate"/>
      </w:r>
      <w:r w:rsidR="00C33AEE">
        <w:rPr>
          <w:rFonts w:ascii="Arial" w:hAnsi="Arial"/>
          <w:noProof/>
        </w:rPr>
        <w:t>9</w:t>
      </w:r>
      <w:r w:rsidR="00DD67AC">
        <w:rPr>
          <w:rFonts w:ascii="Arial" w:hAnsi="Arial"/>
        </w:rPr>
        <w:fldChar w:fldCharType="end"/>
      </w:r>
      <w:r w:rsidR="00DD67AC">
        <w:rPr>
          <w:rFonts w:ascii="Arial" w:hAnsi="Arial"/>
        </w:rPr>
        <w:t xml:space="preserve"> for further details). </w:t>
      </w:r>
      <w:r w:rsidRPr="00B76463">
        <w:rPr>
          <w:rFonts w:ascii="Arial" w:hAnsi="Arial"/>
        </w:rPr>
        <w:t xml:space="preserve"> </w:t>
      </w:r>
      <w:r w:rsidR="00B975D6">
        <w:rPr>
          <w:rFonts w:ascii="Arial" w:hAnsi="Arial"/>
        </w:rPr>
        <w:t xml:space="preserve">All </w:t>
      </w:r>
      <w:r w:rsidR="00D42E33">
        <w:rPr>
          <w:rFonts w:ascii="Arial" w:hAnsi="Arial"/>
        </w:rPr>
        <w:t>A</w:t>
      </w:r>
      <w:r w:rsidRPr="00B76463">
        <w:rPr>
          <w:rFonts w:ascii="Arial" w:hAnsi="Arial"/>
        </w:rPr>
        <w:t>pplicants for</w:t>
      </w:r>
      <w:r w:rsidR="004B18F9">
        <w:rPr>
          <w:rFonts w:ascii="Arial" w:hAnsi="Arial"/>
        </w:rPr>
        <w:t xml:space="preserve"> MG</w:t>
      </w:r>
      <w:r w:rsidRPr="00B76463">
        <w:rPr>
          <w:rFonts w:ascii="Arial" w:hAnsi="Arial"/>
        </w:rPr>
        <w:t xml:space="preserve"> </w:t>
      </w:r>
      <w:r w:rsidR="002E31DC">
        <w:rPr>
          <w:rFonts w:ascii="Arial" w:hAnsi="Arial"/>
        </w:rPr>
        <w:t>S</w:t>
      </w:r>
      <w:r w:rsidRPr="00B76463">
        <w:rPr>
          <w:rFonts w:ascii="Arial" w:hAnsi="Arial"/>
        </w:rPr>
        <w:t xml:space="preserve">hares will need to provide to </w:t>
      </w:r>
      <w:r w:rsidR="001C6827">
        <w:rPr>
          <w:rFonts w:ascii="Arial" w:hAnsi="Arial"/>
        </w:rPr>
        <w:t xml:space="preserve">MHV Water </w:t>
      </w:r>
      <w:r w:rsidR="00A17ADD">
        <w:rPr>
          <w:rFonts w:ascii="Arial" w:hAnsi="Arial"/>
        </w:rPr>
        <w:t>Limited</w:t>
      </w:r>
      <w:r w:rsidRPr="00B76463">
        <w:rPr>
          <w:rFonts w:ascii="Arial" w:hAnsi="Arial"/>
        </w:rPr>
        <w:t xml:space="preserve"> a Farm Environment Plan for the property of the </w:t>
      </w:r>
      <w:r w:rsidR="00D42E33">
        <w:rPr>
          <w:rFonts w:ascii="Arial" w:hAnsi="Arial"/>
        </w:rPr>
        <w:t>A</w:t>
      </w:r>
      <w:r w:rsidRPr="00B76463">
        <w:rPr>
          <w:rFonts w:ascii="Arial" w:hAnsi="Arial"/>
        </w:rPr>
        <w:t xml:space="preserve">pplicant that outlines the proposed farming activities and nutrient discharges to ground water calculated using the latest version of Overseer™ in accordance with the Company’s nutrient policy.  </w:t>
      </w:r>
      <w:r w:rsidR="007A6CF8">
        <w:rPr>
          <w:rFonts w:ascii="Arial" w:hAnsi="Arial"/>
        </w:rPr>
        <w:t>If th</w:t>
      </w:r>
      <w:r w:rsidR="008C1EC6">
        <w:rPr>
          <w:rFonts w:ascii="Arial" w:hAnsi="Arial"/>
        </w:rPr>
        <w:t>ere is any potential increase to nutrient discharge a Farm Activity Variation Application will be required and will need to be approved by the Board.  If</w:t>
      </w:r>
      <w:r w:rsidRPr="00B76463">
        <w:rPr>
          <w:rFonts w:ascii="Arial" w:hAnsi="Arial"/>
        </w:rPr>
        <w:t xml:space="preserve"> this is not provided prior to applying for shares, or with the share application, the Company </w:t>
      </w:r>
      <w:r w:rsidR="00D5649C">
        <w:rPr>
          <w:rFonts w:ascii="Arial" w:hAnsi="Arial"/>
        </w:rPr>
        <w:t>may</w:t>
      </w:r>
      <w:r w:rsidR="00D5649C" w:rsidRPr="00B76463">
        <w:rPr>
          <w:rFonts w:ascii="Arial" w:hAnsi="Arial"/>
        </w:rPr>
        <w:t xml:space="preserve"> </w:t>
      </w:r>
      <w:r w:rsidRPr="00B76463">
        <w:rPr>
          <w:rFonts w:ascii="Arial" w:hAnsi="Arial"/>
        </w:rPr>
        <w:t xml:space="preserve">not be able to allocate shares to that </w:t>
      </w:r>
      <w:r w:rsidR="00D42E33">
        <w:rPr>
          <w:rFonts w:ascii="Arial" w:hAnsi="Arial"/>
        </w:rPr>
        <w:t>A</w:t>
      </w:r>
      <w:r w:rsidRPr="00B76463">
        <w:rPr>
          <w:rFonts w:ascii="Arial" w:hAnsi="Arial"/>
        </w:rPr>
        <w:t>pplicant.</w:t>
      </w:r>
    </w:p>
    <w:p w14:paraId="53B12ECB" w14:textId="1E1321C6" w:rsidR="001D39DE" w:rsidRDefault="00B975D6" w:rsidP="001D39DE">
      <w:pPr>
        <w:ind w:firstLine="0"/>
        <w:rPr>
          <w:rFonts w:ascii="Arial" w:hAnsi="Arial"/>
        </w:rPr>
      </w:pPr>
      <w:r>
        <w:rPr>
          <w:rFonts w:ascii="Arial" w:hAnsi="Arial"/>
        </w:rPr>
        <w:t xml:space="preserve">Water in the </w:t>
      </w:r>
      <w:r w:rsidR="00545445">
        <w:rPr>
          <w:rFonts w:ascii="Arial" w:hAnsi="Arial"/>
        </w:rPr>
        <w:t>Ruapuna Area</w:t>
      </w:r>
      <w:r>
        <w:rPr>
          <w:rFonts w:ascii="Arial" w:hAnsi="Arial"/>
        </w:rPr>
        <w:t xml:space="preserve"> will be provided through pipes and will be under pressure. </w:t>
      </w:r>
      <w:r w:rsidR="001D39DE" w:rsidRPr="001D39DE">
        <w:rPr>
          <w:rFonts w:ascii="Arial" w:hAnsi="Arial"/>
        </w:rPr>
        <w:t xml:space="preserve"> In </w:t>
      </w:r>
      <w:r w:rsidR="006624C4" w:rsidRPr="001D39DE">
        <w:rPr>
          <w:rFonts w:ascii="Arial" w:hAnsi="Arial"/>
        </w:rPr>
        <w:t>addition,</w:t>
      </w:r>
      <w:r w:rsidR="001D39DE" w:rsidRPr="001D39DE">
        <w:rPr>
          <w:rFonts w:ascii="Arial" w:hAnsi="Arial"/>
        </w:rPr>
        <w:t xml:space="preserve"> the Company is </w:t>
      </w:r>
      <w:r w:rsidR="0036706D">
        <w:rPr>
          <w:rFonts w:ascii="Arial" w:hAnsi="Arial"/>
        </w:rPr>
        <w:t xml:space="preserve">also intending </w:t>
      </w:r>
      <w:r w:rsidR="001D39DE" w:rsidRPr="001D39DE">
        <w:rPr>
          <w:rFonts w:ascii="Arial" w:hAnsi="Arial"/>
        </w:rPr>
        <w:t>to invest</w:t>
      </w:r>
      <w:r w:rsidR="0036706D">
        <w:rPr>
          <w:rFonts w:ascii="Arial" w:hAnsi="Arial"/>
        </w:rPr>
        <w:t xml:space="preserve"> in further</w:t>
      </w:r>
      <w:r w:rsidR="001D39DE" w:rsidRPr="001D39DE">
        <w:rPr>
          <w:rFonts w:ascii="Arial" w:hAnsi="Arial"/>
        </w:rPr>
        <w:t xml:space="preserve"> storage facilities within </w:t>
      </w:r>
      <w:r w:rsidR="008C1EC6">
        <w:rPr>
          <w:rFonts w:ascii="Arial" w:hAnsi="Arial"/>
        </w:rPr>
        <w:t>4</w:t>
      </w:r>
      <w:r w:rsidR="001D39DE" w:rsidRPr="001D39DE">
        <w:rPr>
          <w:rFonts w:ascii="Arial" w:hAnsi="Arial"/>
        </w:rPr>
        <w:t xml:space="preserve"> years.</w:t>
      </w:r>
    </w:p>
    <w:p w14:paraId="0D6E79F7" w14:textId="4C366E46" w:rsidR="004B18F9" w:rsidRPr="001D39DE" w:rsidRDefault="004B18F9" w:rsidP="001D39DE">
      <w:pPr>
        <w:ind w:firstLine="0"/>
        <w:rPr>
          <w:rFonts w:ascii="Arial" w:hAnsi="Arial"/>
        </w:rPr>
      </w:pPr>
      <w:r>
        <w:rPr>
          <w:rFonts w:ascii="Arial" w:hAnsi="Arial"/>
        </w:rPr>
        <w:t>There are different charges for water based on the method of delivery.  Water delivered through pipe</w:t>
      </w:r>
      <w:r w:rsidR="00195C4B">
        <w:rPr>
          <w:rFonts w:ascii="Arial" w:hAnsi="Arial"/>
        </w:rPr>
        <w:t>s</w:t>
      </w:r>
      <w:r>
        <w:rPr>
          <w:rFonts w:ascii="Arial" w:hAnsi="Arial"/>
        </w:rPr>
        <w:t xml:space="preserve"> and under pressure is charged at a higher rate than water delivered through open races.  </w:t>
      </w:r>
    </w:p>
    <w:p w14:paraId="4F5D1429" w14:textId="77777777" w:rsidR="00DA5174" w:rsidRDefault="001D39DE" w:rsidP="001D39DE">
      <w:pPr>
        <w:pStyle w:val="PDSHeading2"/>
        <w:tabs>
          <w:tab w:val="clear" w:pos="1134"/>
          <w:tab w:val="num" w:pos="567"/>
        </w:tabs>
        <w:ind w:left="567"/>
      </w:pPr>
      <w:bookmarkStart w:id="51" w:name="_Toc495580142"/>
      <w:bookmarkStart w:id="52" w:name="_Toc495580701"/>
      <w:bookmarkStart w:id="53" w:name="_Toc495589209"/>
      <w:r>
        <w:t>Who is Providing it to Me</w:t>
      </w:r>
      <w:bookmarkEnd w:id="51"/>
      <w:bookmarkEnd w:id="52"/>
      <w:bookmarkEnd w:id="53"/>
      <w:r>
        <w:t xml:space="preserve"> </w:t>
      </w:r>
    </w:p>
    <w:p w14:paraId="40DB50BF" w14:textId="6816DF77" w:rsidR="001D39DE" w:rsidRDefault="001D39DE" w:rsidP="001D39DE">
      <w:pPr>
        <w:pStyle w:val="ListParagraph"/>
        <w:tabs>
          <w:tab w:val="num" w:pos="1134"/>
        </w:tabs>
        <w:ind w:left="567" w:firstLine="0"/>
        <w:contextualSpacing w:val="0"/>
        <w:rPr>
          <w:rFonts w:ascii="Arial" w:hAnsi="Arial"/>
        </w:rPr>
      </w:pPr>
      <w:r w:rsidRPr="001D39DE">
        <w:rPr>
          <w:rFonts w:ascii="Arial" w:hAnsi="Arial"/>
        </w:rPr>
        <w:t>The na</w:t>
      </w:r>
      <w:r>
        <w:rPr>
          <w:rFonts w:ascii="Arial" w:hAnsi="Arial"/>
        </w:rPr>
        <w:t xml:space="preserve">me and address of the </w:t>
      </w:r>
      <w:r w:rsidR="002E31DC">
        <w:rPr>
          <w:rFonts w:ascii="Arial" w:hAnsi="Arial"/>
        </w:rPr>
        <w:t xml:space="preserve">Company </w:t>
      </w:r>
      <w:r>
        <w:rPr>
          <w:rFonts w:ascii="Arial" w:hAnsi="Arial"/>
        </w:rPr>
        <w:t>is:</w:t>
      </w:r>
    </w:p>
    <w:p w14:paraId="38B57FC9" w14:textId="5F036ADD" w:rsidR="001D39DE" w:rsidRPr="00A17ADD" w:rsidRDefault="00075878" w:rsidP="006624C4">
      <w:pPr>
        <w:pStyle w:val="ListParagraph"/>
        <w:tabs>
          <w:tab w:val="num" w:pos="1134"/>
        </w:tabs>
        <w:ind w:left="567" w:firstLine="0"/>
        <w:contextualSpacing w:val="0"/>
        <w:rPr>
          <w:rFonts w:ascii="Arial" w:hAnsi="Arial"/>
        </w:rPr>
      </w:pPr>
      <w:r>
        <w:rPr>
          <w:rFonts w:ascii="Arial" w:hAnsi="Arial"/>
        </w:rPr>
        <w:t xml:space="preserve">MHV Water </w:t>
      </w:r>
      <w:r w:rsidR="00A17ADD">
        <w:rPr>
          <w:rFonts w:ascii="Arial" w:hAnsi="Arial"/>
        </w:rPr>
        <w:t>Limited</w:t>
      </w:r>
      <w:r w:rsidR="001D39DE" w:rsidRPr="001D39DE">
        <w:rPr>
          <w:rFonts w:ascii="Arial" w:hAnsi="Arial"/>
        </w:rPr>
        <w:t xml:space="preserve"> </w:t>
      </w:r>
      <w:r w:rsidR="001D39DE">
        <w:rPr>
          <w:rFonts w:ascii="Arial" w:hAnsi="Arial"/>
        </w:rPr>
        <w:br/>
      </w:r>
      <w:r w:rsidR="001D39DE" w:rsidRPr="001D39DE">
        <w:rPr>
          <w:rFonts w:ascii="Arial" w:hAnsi="Arial"/>
        </w:rPr>
        <w:t xml:space="preserve">Ground Floor, </w:t>
      </w:r>
      <w:r w:rsidR="00D27B77">
        <w:rPr>
          <w:rFonts w:ascii="Arial" w:hAnsi="Arial"/>
        </w:rPr>
        <w:t>Irrigo Centre</w:t>
      </w:r>
      <w:r w:rsidR="006624C4">
        <w:rPr>
          <w:rFonts w:ascii="Arial" w:hAnsi="Arial"/>
        </w:rPr>
        <w:br/>
      </w:r>
      <w:r w:rsidR="00D27B77">
        <w:rPr>
          <w:rFonts w:ascii="Arial" w:hAnsi="Arial"/>
        </w:rPr>
        <w:t>326 Burnett Street</w:t>
      </w:r>
      <w:r w:rsidR="001D39DE" w:rsidRPr="00A17ADD">
        <w:rPr>
          <w:rFonts w:ascii="Arial" w:hAnsi="Arial"/>
        </w:rPr>
        <w:br/>
        <w:t>Ashburton 7700</w:t>
      </w:r>
    </w:p>
    <w:p w14:paraId="25F4180A" w14:textId="04E05F03" w:rsidR="001D39DE" w:rsidRPr="001D39DE" w:rsidRDefault="001D39DE" w:rsidP="001D39DE">
      <w:pPr>
        <w:pStyle w:val="ListParagraph"/>
        <w:tabs>
          <w:tab w:val="num" w:pos="1134"/>
        </w:tabs>
        <w:ind w:left="567" w:firstLine="0"/>
        <w:contextualSpacing w:val="0"/>
        <w:rPr>
          <w:rFonts w:ascii="Arial" w:hAnsi="Arial"/>
        </w:rPr>
      </w:pPr>
      <w:r w:rsidRPr="001D39DE">
        <w:rPr>
          <w:rFonts w:ascii="Arial" w:hAnsi="Arial"/>
        </w:rPr>
        <w:t xml:space="preserve">The current directors of the </w:t>
      </w:r>
      <w:r w:rsidR="002E31DC">
        <w:rPr>
          <w:rFonts w:ascii="Arial" w:hAnsi="Arial"/>
        </w:rPr>
        <w:t>Company</w:t>
      </w:r>
      <w:r w:rsidR="002E31DC" w:rsidRPr="001D39DE">
        <w:rPr>
          <w:rFonts w:ascii="Arial" w:hAnsi="Arial"/>
        </w:rPr>
        <w:t xml:space="preserve"> </w:t>
      </w:r>
      <w:r w:rsidRPr="001D39DE">
        <w:rPr>
          <w:rFonts w:ascii="Arial" w:hAnsi="Arial"/>
        </w:rPr>
        <w:t>are:</w:t>
      </w:r>
    </w:p>
    <w:p w14:paraId="7E03C57B" w14:textId="77777777" w:rsid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John Richard Nicholls (Chair)</w:t>
      </w:r>
    </w:p>
    <w:p w14:paraId="3DBBE5C8" w14:textId="37909347" w:rsidR="00DD67AC" w:rsidRPr="00D37EE6" w:rsidRDefault="00DD67AC" w:rsidP="00DD67AC">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William (Mark) Dewhirst</w:t>
      </w:r>
      <w:r>
        <w:rPr>
          <w:rFonts w:ascii="Arial" w:hAnsi="Arial"/>
        </w:rPr>
        <w:t xml:space="preserve"> (Deputy Chair)</w:t>
      </w:r>
    </w:p>
    <w:p w14:paraId="4ACF1093" w14:textId="01E66029"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Evan Keith Chisnall</w:t>
      </w:r>
    </w:p>
    <w:p w14:paraId="7CBE86FA" w14:textId="62FFD585"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 xml:space="preserve">Phillip Graham Everest </w:t>
      </w:r>
    </w:p>
    <w:p w14:paraId="276146A9" w14:textId="39F8115A"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Vincent John Lobb</w:t>
      </w:r>
    </w:p>
    <w:p w14:paraId="45EFE2DF" w14:textId="1C4BEA1E"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Craig Ernest Osborne</w:t>
      </w:r>
    </w:p>
    <w:p w14:paraId="34B1B417" w14:textId="7737E430"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Nigel Harold Reith</w:t>
      </w:r>
    </w:p>
    <w:p w14:paraId="778398B9" w14:textId="24643E2B"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A17ADD">
        <w:rPr>
          <w:rFonts w:ascii="Arial" w:hAnsi="Arial"/>
        </w:rPr>
        <w:t>Mark Andrew Saunders</w:t>
      </w:r>
    </w:p>
    <w:p w14:paraId="39356275" w14:textId="61BF0083" w:rsidR="00D37EE6" w:rsidRPr="00D37EE6" w:rsidRDefault="00B315FD" w:rsidP="00A17ADD">
      <w:pPr>
        <w:pStyle w:val="ListParagraph"/>
        <w:numPr>
          <w:ilvl w:val="0"/>
          <w:numId w:val="28"/>
        </w:numPr>
        <w:kinsoku w:val="0"/>
        <w:overflowPunct w:val="0"/>
        <w:spacing w:before="120" w:after="120" w:line="240" w:lineRule="auto"/>
        <w:ind w:left="924" w:hanging="357"/>
        <w:contextualSpacing w:val="0"/>
        <w:textAlignment w:val="baseline"/>
        <w:rPr>
          <w:rFonts w:ascii="Arial" w:hAnsi="Arial"/>
        </w:rPr>
      </w:pPr>
      <w:r w:rsidRPr="00D37EE6">
        <w:rPr>
          <w:rFonts w:ascii="Arial" w:hAnsi="Arial"/>
        </w:rPr>
        <w:t xml:space="preserve">Richard David Wilson </w:t>
      </w:r>
    </w:p>
    <w:p w14:paraId="04BC3795" w14:textId="21B20462" w:rsidR="001D39DE" w:rsidRPr="001D39DE" w:rsidRDefault="001D39DE" w:rsidP="001D39DE">
      <w:pPr>
        <w:pStyle w:val="ListParagraph"/>
        <w:tabs>
          <w:tab w:val="num" w:pos="1134"/>
        </w:tabs>
        <w:ind w:left="567" w:firstLine="0"/>
        <w:contextualSpacing w:val="0"/>
        <w:rPr>
          <w:rFonts w:ascii="Arial" w:hAnsi="Arial"/>
        </w:rPr>
      </w:pPr>
      <w:r w:rsidRPr="001D39DE">
        <w:rPr>
          <w:rFonts w:ascii="Arial" w:hAnsi="Arial"/>
        </w:rPr>
        <w:t xml:space="preserve">Prospective investors should be aware that the persons acting as directors of </w:t>
      </w:r>
      <w:r w:rsidR="002E31DC">
        <w:rPr>
          <w:rFonts w:ascii="Arial" w:hAnsi="Arial"/>
        </w:rPr>
        <w:t>MHV Water Limited</w:t>
      </w:r>
      <w:r w:rsidRPr="001D39DE">
        <w:rPr>
          <w:rFonts w:ascii="Arial" w:hAnsi="Arial"/>
        </w:rPr>
        <w:t xml:space="preserve">, and the address of the </w:t>
      </w:r>
      <w:r w:rsidR="002E31DC">
        <w:rPr>
          <w:rFonts w:ascii="Arial" w:hAnsi="Arial"/>
        </w:rPr>
        <w:t>Company</w:t>
      </w:r>
      <w:r w:rsidRPr="001D39DE">
        <w:rPr>
          <w:rFonts w:ascii="Arial" w:hAnsi="Arial"/>
        </w:rPr>
        <w:t xml:space="preserve">, may change.  The names of the current directors of the Company, and the current address of the </w:t>
      </w:r>
      <w:r w:rsidR="002E31DC">
        <w:rPr>
          <w:rFonts w:ascii="Arial" w:hAnsi="Arial"/>
        </w:rPr>
        <w:t>Company</w:t>
      </w:r>
      <w:r w:rsidRPr="001D39DE">
        <w:rPr>
          <w:rFonts w:ascii="Arial" w:hAnsi="Arial"/>
        </w:rPr>
        <w:t>, may be obtained by searching the public register website maintained by the Companies Office: www.</w:t>
      </w:r>
      <w:r w:rsidR="00D67673">
        <w:rPr>
          <w:rFonts w:ascii="Arial" w:hAnsi="Arial"/>
        </w:rPr>
        <w:t>companiesoffice.govt.nz</w:t>
      </w:r>
      <w:r w:rsidR="00D67673" w:rsidRPr="001D39DE" w:rsidDel="00D67673">
        <w:rPr>
          <w:rFonts w:ascii="Arial" w:hAnsi="Arial"/>
        </w:rPr>
        <w:t xml:space="preserve"> </w:t>
      </w:r>
      <w:r w:rsidRPr="001D39DE">
        <w:rPr>
          <w:rFonts w:ascii="Arial" w:hAnsi="Arial"/>
        </w:rPr>
        <w:t xml:space="preserve">/companies. </w:t>
      </w:r>
    </w:p>
    <w:p w14:paraId="43ACF977" w14:textId="77777777" w:rsidR="00FD360F" w:rsidRDefault="001D39DE" w:rsidP="001D39DE">
      <w:pPr>
        <w:pStyle w:val="PDSHeading2"/>
        <w:tabs>
          <w:tab w:val="clear" w:pos="1134"/>
          <w:tab w:val="num" w:pos="567"/>
        </w:tabs>
        <w:ind w:left="567"/>
      </w:pPr>
      <w:bookmarkStart w:id="54" w:name="_Toc495580143"/>
      <w:bookmarkStart w:id="55" w:name="_Toc495580702"/>
      <w:bookmarkStart w:id="56" w:name="_Toc495589210"/>
      <w:r>
        <w:lastRenderedPageBreak/>
        <w:t>Water / Shares Available</w:t>
      </w:r>
      <w:bookmarkEnd w:id="54"/>
      <w:bookmarkEnd w:id="55"/>
      <w:bookmarkEnd w:id="56"/>
      <w:r>
        <w:t xml:space="preserve"> </w:t>
      </w:r>
    </w:p>
    <w:p w14:paraId="5DEB15C2" w14:textId="075EB76F" w:rsidR="002C44F0" w:rsidRDefault="001D39DE" w:rsidP="001D39DE">
      <w:pPr>
        <w:pStyle w:val="ListParagraph"/>
        <w:tabs>
          <w:tab w:val="num" w:pos="1134"/>
        </w:tabs>
        <w:ind w:left="567" w:firstLine="0"/>
        <w:contextualSpacing w:val="0"/>
        <w:rPr>
          <w:rFonts w:ascii="Arial" w:hAnsi="Arial"/>
        </w:rPr>
      </w:pPr>
      <w:r w:rsidRPr="001D39DE">
        <w:rPr>
          <w:rFonts w:ascii="Arial" w:hAnsi="Arial"/>
        </w:rPr>
        <w:t xml:space="preserve">The Company is offering </w:t>
      </w:r>
      <w:r>
        <w:rPr>
          <w:rFonts w:ascii="Arial" w:hAnsi="Arial"/>
        </w:rPr>
        <w:t>for application</w:t>
      </w:r>
      <w:r w:rsidR="00255510">
        <w:rPr>
          <w:rFonts w:ascii="Arial" w:hAnsi="Arial"/>
        </w:rPr>
        <w:t xml:space="preserve"> </w:t>
      </w:r>
      <w:r w:rsidR="00AB281C">
        <w:rPr>
          <w:rFonts w:ascii="Arial" w:hAnsi="Arial"/>
        </w:rPr>
        <w:t>111,194</w:t>
      </w:r>
      <w:r w:rsidR="00255510">
        <w:rPr>
          <w:rFonts w:ascii="Arial" w:hAnsi="Arial"/>
        </w:rPr>
        <w:t xml:space="preserve"> MG Shares (</w:t>
      </w:r>
      <w:r w:rsidR="00255510">
        <w:rPr>
          <w:rFonts w:ascii="Arial" w:hAnsi="Arial"/>
          <w:i/>
        </w:rPr>
        <w:t>the Shares</w:t>
      </w:r>
      <w:r w:rsidR="00255510">
        <w:rPr>
          <w:rFonts w:ascii="Arial" w:hAnsi="Arial"/>
        </w:rPr>
        <w:t>)</w:t>
      </w:r>
      <w:r>
        <w:rPr>
          <w:rFonts w:ascii="Arial" w:hAnsi="Arial"/>
        </w:rPr>
        <w:t xml:space="preserve"> to shareholders and other property owners in the Scheme Area</w:t>
      </w:r>
      <w:r w:rsidR="00255510">
        <w:rPr>
          <w:rFonts w:ascii="Arial" w:hAnsi="Arial"/>
        </w:rPr>
        <w:t>s</w:t>
      </w:r>
      <w:r>
        <w:rPr>
          <w:rFonts w:ascii="Arial" w:hAnsi="Arial"/>
        </w:rPr>
        <w:t xml:space="preserve"> including properties that may be connected to the Company’s water distribution infrastructure.  </w:t>
      </w:r>
      <w:r w:rsidR="00445E99">
        <w:rPr>
          <w:rFonts w:ascii="Arial" w:hAnsi="Arial"/>
        </w:rPr>
        <w:t xml:space="preserve">The Shares are offered </w:t>
      </w:r>
      <w:r w:rsidR="004B18F9">
        <w:rPr>
          <w:rFonts w:ascii="Arial" w:hAnsi="Arial"/>
        </w:rPr>
        <w:t>at a fixed price</w:t>
      </w:r>
      <w:r w:rsidR="00195C4B">
        <w:rPr>
          <w:rFonts w:ascii="Arial" w:hAnsi="Arial"/>
        </w:rPr>
        <w:t xml:space="preserve"> of $</w:t>
      </w:r>
      <w:r w:rsidR="003B55F7">
        <w:rPr>
          <w:rFonts w:ascii="Arial" w:hAnsi="Arial"/>
        </w:rPr>
        <w:t>8</w:t>
      </w:r>
      <w:r w:rsidR="003A2A5E">
        <w:rPr>
          <w:rFonts w:ascii="Arial" w:hAnsi="Arial"/>
        </w:rPr>
        <w:t>2</w:t>
      </w:r>
      <w:r w:rsidR="003B55F7">
        <w:rPr>
          <w:rFonts w:ascii="Arial" w:hAnsi="Arial"/>
        </w:rPr>
        <w:t>.00</w:t>
      </w:r>
      <w:r w:rsidR="00195C4B">
        <w:rPr>
          <w:rFonts w:ascii="Arial" w:hAnsi="Arial"/>
        </w:rPr>
        <w:t xml:space="preserve"> per share</w:t>
      </w:r>
      <w:r w:rsidR="00445E99">
        <w:rPr>
          <w:rFonts w:ascii="Arial" w:hAnsi="Arial"/>
        </w:rPr>
        <w:t>.</w:t>
      </w:r>
    </w:p>
    <w:p w14:paraId="1EAE90EA" w14:textId="0C3179EB" w:rsidR="001D39DE" w:rsidRPr="001D39DE" w:rsidRDefault="004B18F9" w:rsidP="001D39DE">
      <w:pPr>
        <w:pStyle w:val="ListParagraph"/>
        <w:tabs>
          <w:tab w:val="num" w:pos="1134"/>
        </w:tabs>
        <w:ind w:left="567" w:firstLine="0"/>
        <w:contextualSpacing w:val="0"/>
        <w:rPr>
          <w:rFonts w:ascii="Arial" w:hAnsi="Arial"/>
        </w:rPr>
      </w:pPr>
      <w:r>
        <w:rPr>
          <w:rFonts w:ascii="Arial" w:hAnsi="Arial"/>
        </w:rPr>
        <w:t xml:space="preserve">The </w:t>
      </w:r>
      <w:r w:rsidR="001D39DE" w:rsidRPr="001D39DE">
        <w:rPr>
          <w:rFonts w:ascii="Arial" w:hAnsi="Arial"/>
        </w:rPr>
        <w:t xml:space="preserve">Shares are offered on the following terms: </w:t>
      </w:r>
    </w:p>
    <w:p w14:paraId="5304000B" w14:textId="611EEB4F" w:rsidR="00DD67AC" w:rsidRDefault="00B975D6" w:rsidP="001D39DE">
      <w:pPr>
        <w:numPr>
          <w:ilvl w:val="2"/>
          <w:numId w:val="29"/>
        </w:numPr>
        <w:tabs>
          <w:tab w:val="clear" w:pos="1701"/>
          <w:tab w:val="num" w:pos="1134"/>
        </w:tabs>
        <w:ind w:left="1134"/>
        <w:rPr>
          <w:rFonts w:ascii="Arial" w:hAnsi="Arial"/>
        </w:rPr>
      </w:pPr>
      <w:r>
        <w:rPr>
          <w:rFonts w:ascii="Arial" w:hAnsi="Arial"/>
        </w:rPr>
        <w:t xml:space="preserve">Applicants for </w:t>
      </w:r>
      <w:r w:rsidR="00DD67AC">
        <w:rPr>
          <w:rFonts w:ascii="Arial" w:hAnsi="Arial"/>
        </w:rPr>
        <w:t>MG Shares can only receive water in the Mayfield Hinds Zone.</w:t>
      </w:r>
    </w:p>
    <w:p w14:paraId="25A8CD28" w14:textId="23A0368A" w:rsidR="002032BF" w:rsidRDefault="001B3EFD" w:rsidP="001D39DE">
      <w:pPr>
        <w:numPr>
          <w:ilvl w:val="2"/>
          <w:numId w:val="29"/>
        </w:numPr>
        <w:tabs>
          <w:tab w:val="clear" w:pos="1701"/>
          <w:tab w:val="num" w:pos="1134"/>
        </w:tabs>
        <w:ind w:left="1134"/>
        <w:rPr>
          <w:rFonts w:ascii="Arial" w:hAnsi="Arial"/>
        </w:rPr>
      </w:pPr>
      <w:r>
        <w:rPr>
          <w:rFonts w:ascii="Arial" w:hAnsi="Arial"/>
        </w:rPr>
        <w:t xml:space="preserve">The maximum rate of supply of water for </w:t>
      </w:r>
      <w:r w:rsidR="005817C3">
        <w:rPr>
          <w:rFonts w:ascii="Arial" w:hAnsi="Arial"/>
        </w:rPr>
        <w:t xml:space="preserve">holders of </w:t>
      </w:r>
      <w:r>
        <w:rPr>
          <w:rFonts w:ascii="Arial" w:hAnsi="Arial"/>
        </w:rPr>
        <w:t>M and MG Shares is 0.48</w:t>
      </w:r>
      <w:r w:rsidR="003B55F7">
        <w:rPr>
          <w:rFonts w:ascii="Arial" w:hAnsi="Arial"/>
        </w:rPr>
        <w:t>7 </w:t>
      </w:r>
      <w:r>
        <w:rPr>
          <w:rFonts w:ascii="Arial" w:hAnsi="Arial"/>
        </w:rPr>
        <w:t>l/s per hectare</w:t>
      </w:r>
      <w:r w:rsidR="003B55F7">
        <w:rPr>
          <w:rFonts w:ascii="Arial" w:hAnsi="Arial"/>
        </w:rPr>
        <w:t xml:space="preserve"> (see earlier details on pages </w:t>
      </w:r>
      <w:r w:rsidR="00FC3D7A">
        <w:rPr>
          <w:rFonts w:ascii="Arial" w:hAnsi="Arial"/>
        </w:rPr>
        <w:fldChar w:fldCharType="begin"/>
      </w:r>
      <w:r w:rsidR="00FC3D7A">
        <w:rPr>
          <w:rFonts w:ascii="Arial" w:hAnsi="Arial"/>
        </w:rPr>
        <w:instrText xml:space="preserve"> REF startoftransferrights \h </w:instrText>
      </w:r>
      <w:r w:rsidR="00FC3D7A">
        <w:rPr>
          <w:rFonts w:ascii="Arial" w:hAnsi="Arial"/>
        </w:rPr>
      </w:r>
      <w:r w:rsidR="00FC3D7A">
        <w:rPr>
          <w:rFonts w:ascii="Arial" w:hAnsi="Arial"/>
        </w:rPr>
        <w:fldChar w:fldCharType="end"/>
      </w:r>
      <w:r w:rsidR="00FC3D7A">
        <w:rPr>
          <w:rFonts w:ascii="Arial" w:hAnsi="Arial"/>
        </w:rPr>
        <w:fldChar w:fldCharType="begin"/>
      </w:r>
      <w:r w:rsidR="00FC3D7A">
        <w:rPr>
          <w:rFonts w:ascii="Arial" w:hAnsi="Arial"/>
        </w:rPr>
        <w:instrText xml:space="preserve"> PAGEREF startoftransferrights \h </w:instrText>
      </w:r>
      <w:r w:rsidR="00FC3D7A">
        <w:rPr>
          <w:rFonts w:ascii="Arial" w:hAnsi="Arial"/>
        </w:rPr>
      </w:r>
      <w:r w:rsidR="00FC3D7A">
        <w:rPr>
          <w:rFonts w:ascii="Arial" w:hAnsi="Arial"/>
        </w:rPr>
        <w:fldChar w:fldCharType="separate"/>
      </w:r>
      <w:r w:rsidR="00C33AEE">
        <w:rPr>
          <w:rFonts w:ascii="Arial" w:hAnsi="Arial"/>
          <w:noProof/>
        </w:rPr>
        <w:t>3</w:t>
      </w:r>
      <w:r w:rsidR="00FC3D7A">
        <w:rPr>
          <w:rFonts w:ascii="Arial" w:hAnsi="Arial"/>
        </w:rPr>
        <w:fldChar w:fldCharType="end"/>
      </w:r>
      <w:r w:rsidR="003B55F7">
        <w:rPr>
          <w:rFonts w:ascii="Arial" w:hAnsi="Arial"/>
        </w:rPr>
        <w:t xml:space="preserve"> </w:t>
      </w:r>
      <w:r w:rsidR="00FC3D7A">
        <w:rPr>
          <w:rFonts w:ascii="Arial" w:hAnsi="Arial"/>
        </w:rPr>
        <w:t xml:space="preserve">to </w:t>
      </w:r>
      <w:r w:rsidR="00FC3D7A">
        <w:rPr>
          <w:rFonts w:ascii="Arial" w:hAnsi="Arial"/>
        </w:rPr>
        <w:fldChar w:fldCharType="begin"/>
      </w:r>
      <w:r w:rsidR="00FC3D7A">
        <w:rPr>
          <w:rFonts w:ascii="Arial" w:hAnsi="Arial"/>
        </w:rPr>
        <w:instrText xml:space="preserve"> PAGEREF endofrights \h </w:instrText>
      </w:r>
      <w:r w:rsidR="00FC3D7A">
        <w:rPr>
          <w:rFonts w:ascii="Arial" w:hAnsi="Arial"/>
        </w:rPr>
      </w:r>
      <w:r w:rsidR="00FC3D7A">
        <w:rPr>
          <w:rFonts w:ascii="Arial" w:hAnsi="Arial"/>
        </w:rPr>
        <w:fldChar w:fldCharType="separate"/>
      </w:r>
      <w:r w:rsidR="00C33AEE">
        <w:rPr>
          <w:rFonts w:ascii="Arial" w:hAnsi="Arial"/>
          <w:noProof/>
        </w:rPr>
        <w:t>4</w:t>
      </w:r>
      <w:r w:rsidR="00FC3D7A">
        <w:rPr>
          <w:rFonts w:ascii="Arial" w:hAnsi="Arial"/>
        </w:rPr>
        <w:fldChar w:fldCharType="end"/>
      </w:r>
      <w:r w:rsidR="003B55F7">
        <w:rPr>
          <w:rFonts w:ascii="Arial" w:hAnsi="Arial"/>
        </w:rPr>
        <w:t>)</w:t>
      </w:r>
      <w:r>
        <w:rPr>
          <w:rFonts w:ascii="Arial" w:hAnsi="Arial"/>
        </w:rPr>
        <w:t xml:space="preserve">.  </w:t>
      </w:r>
      <w:r w:rsidR="005817C3">
        <w:rPr>
          <w:rFonts w:ascii="Arial" w:hAnsi="Arial"/>
        </w:rPr>
        <w:t xml:space="preserve">Each M and MG Share gives an allocation of 0.1 l/s per share. </w:t>
      </w:r>
      <w:r>
        <w:rPr>
          <w:rFonts w:ascii="Arial" w:hAnsi="Arial"/>
        </w:rPr>
        <w:t>This is equivalent to a maximum application rate of 4.2mm</w:t>
      </w:r>
      <w:r w:rsidR="000F6C26">
        <w:rPr>
          <w:rFonts w:ascii="Arial" w:hAnsi="Arial"/>
        </w:rPr>
        <w:t>/day</w:t>
      </w:r>
      <w:r>
        <w:rPr>
          <w:rFonts w:ascii="Arial" w:hAnsi="Arial"/>
        </w:rPr>
        <w:t xml:space="preserve"> per hectare.</w:t>
      </w:r>
    </w:p>
    <w:p w14:paraId="29FA27E4" w14:textId="23E7F517" w:rsidR="001D39DE" w:rsidRPr="001D39DE" w:rsidRDefault="00B975D6" w:rsidP="001D39DE">
      <w:pPr>
        <w:numPr>
          <w:ilvl w:val="2"/>
          <w:numId w:val="29"/>
        </w:numPr>
        <w:tabs>
          <w:tab w:val="clear" w:pos="1701"/>
          <w:tab w:val="num" w:pos="1134"/>
        </w:tabs>
        <w:ind w:left="1134"/>
        <w:rPr>
          <w:rFonts w:ascii="Arial" w:hAnsi="Arial"/>
        </w:rPr>
      </w:pPr>
      <w:r>
        <w:rPr>
          <w:rFonts w:ascii="Arial" w:hAnsi="Arial"/>
        </w:rPr>
        <w:t xml:space="preserve">Each </w:t>
      </w:r>
      <w:r w:rsidR="001D39DE" w:rsidRPr="001D39DE">
        <w:rPr>
          <w:rFonts w:ascii="Arial" w:hAnsi="Arial"/>
        </w:rPr>
        <w:t xml:space="preserve">Applicant will be required to be a party to a Water </w:t>
      </w:r>
      <w:r w:rsidR="002032BF">
        <w:rPr>
          <w:rFonts w:ascii="Arial" w:hAnsi="Arial"/>
        </w:rPr>
        <w:t xml:space="preserve">Supply </w:t>
      </w:r>
      <w:r w:rsidR="001D39DE" w:rsidRPr="001D39DE">
        <w:rPr>
          <w:rFonts w:ascii="Arial" w:hAnsi="Arial"/>
        </w:rPr>
        <w:t xml:space="preserve">Agreement with the Company. </w:t>
      </w:r>
    </w:p>
    <w:p w14:paraId="7CD92938" w14:textId="7F201202" w:rsidR="001D39DE" w:rsidRPr="001D39DE" w:rsidRDefault="001D39DE" w:rsidP="001D39DE">
      <w:pPr>
        <w:numPr>
          <w:ilvl w:val="2"/>
          <w:numId w:val="29"/>
        </w:numPr>
        <w:tabs>
          <w:tab w:val="clear" w:pos="1701"/>
          <w:tab w:val="num" w:pos="1134"/>
        </w:tabs>
        <w:ind w:left="1134"/>
        <w:rPr>
          <w:rFonts w:ascii="Arial" w:hAnsi="Arial"/>
        </w:rPr>
      </w:pPr>
      <w:r w:rsidRPr="001D39DE">
        <w:rPr>
          <w:rFonts w:ascii="Arial" w:hAnsi="Arial"/>
        </w:rPr>
        <w:t xml:space="preserve">Every Applicant </w:t>
      </w:r>
      <w:r w:rsidR="00606C2A">
        <w:rPr>
          <w:rFonts w:ascii="Arial" w:hAnsi="Arial"/>
        </w:rPr>
        <w:t xml:space="preserve">and the Company </w:t>
      </w:r>
      <w:r w:rsidRPr="001D39DE">
        <w:rPr>
          <w:rFonts w:ascii="Arial" w:hAnsi="Arial"/>
        </w:rPr>
        <w:t xml:space="preserve">must be satisfied that the water available with those </w:t>
      </w:r>
      <w:r w:rsidR="004B18F9">
        <w:rPr>
          <w:rFonts w:ascii="Arial" w:hAnsi="Arial"/>
        </w:rPr>
        <w:t>S</w:t>
      </w:r>
      <w:r w:rsidRPr="001D39DE">
        <w:rPr>
          <w:rFonts w:ascii="Arial" w:hAnsi="Arial"/>
        </w:rPr>
        <w:t xml:space="preserve">hares can be delivered to the property of the Applicant. </w:t>
      </w:r>
    </w:p>
    <w:p w14:paraId="320F4FEB" w14:textId="77777777" w:rsidR="001D39DE" w:rsidRDefault="001D39DE" w:rsidP="001D39DE">
      <w:pPr>
        <w:numPr>
          <w:ilvl w:val="2"/>
          <w:numId w:val="29"/>
        </w:numPr>
        <w:tabs>
          <w:tab w:val="clear" w:pos="1701"/>
          <w:tab w:val="num" w:pos="1134"/>
        </w:tabs>
        <w:ind w:left="1134"/>
        <w:rPr>
          <w:rFonts w:ascii="Arial" w:hAnsi="Arial"/>
        </w:rPr>
      </w:pPr>
      <w:r>
        <w:rPr>
          <w:rFonts w:ascii="Arial" w:hAnsi="Arial"/>
        </w:rPr>
        <w:t>The costs of connection to the Company</w:t>
      </w:r>
      <w:r w:rsidR="00606C2A">
        <w:rPr>
          <w:rFonts w:ascii="Arial" w:hAnsi="Arial"/>
        </w:rPr>
        <w:t>’s</w:t>
      </w:r>
      <w:r>
        <w:rPr>
          <w:rFonts w:ascii="Arial" w:hAnsi="Arial"/>
        </w:rPr>
        <w:t xml:space="preserve"> infrastructure must be paid for by the Appli</w:t>
      </w:r>
      <w:r w:rsidR="00817E74">
        <w:rPr>
          <w:rFonts w:ascii="Arial" w:hAnsi="Arial"/>
        </w:rPr>
        <w:t>c</w:t>
      </w:r>
      <w:r>
        <w:rPr>
          <w:rFonts w:ascii="Arial" w:hAnsi="Arial"/>
        </w:rPr>
        <w:t>ant where there are additional costs to upgrade of</w:t>
      </w:r>
      <w:r w:rsidR="00817E74">
        <w:rPr>
          <w:rFonts w:ascii="Arial" w:hAnsi="Arial"/>
        </w:rPr>
        <w:t>f</w:t>
      </w:r>
      <w:r>
        <w:rPr>
          <w:rFonts w:ascii="Arial" w:hAnsi="Arial"/>
        </w:rPr>
        <w:t xml:space="preserve">takes or extend delivery infrastructure to deliver water. </w:t>
      </w:r>
    </w:p>
    <w:p w14:paraId="1079A68B" w14:textId="0C5FD50F" w:rsidR="001D39DE" w:rsidRPr="001D39DE" w:rsidRDefault="001D39DE" w:rsidP="001D39DE">
      <w:pPr>
        <w:numPr>
          <w:ilvl w:val="2"/>
          <w:numId w:val="29"/>
        </w:numPr>
        <w:tabs>
          <w:tab w:val="clear" w:pos="1701"/>
          <w:tab w:val="num" w:pos="1134"/>
        </w:tabs>
        <w:ind w:left="1134"/>
        <w:rPr>
          <w:rFonts w:ascii="Arial" w:hAnsi="Arial"/>
        </w:rPr>
      </w:pPr>
      <w:r w:rsidRPr="001D39DE">
        <w:rPr>
          <w:rFonts w:ascii="Arial" w:hAnsi="Arial"/>
        </w:rPr>
        <w:t xml:space="preserve">For every </w:t>
      </w:r>
      <w:r w:rsidR="00255510">
        <w:rPr>
          <w:rFonts w:ascii="Arial" w:hAnsi="Arial"/>
        </w:rPr>
        <w:t xml:space="preserve">one hundred (100) </w:t>
      </w:r>
      <w:r w:rsidR="00817E74">
        <w:rPr>
          <w:rFonts w:ascii="Arial" w:hAnsi="Arial"/>
        </w:rPr>
        <w:t>S</w:t>
      </w:r>
      <w:r w:rsidRPr="001D39DE">
        <w:rPr>
          <w:rFonts w:ascii="Arial" w:hAnsi="Arial"/>
        </w:rPr>
        <w:t xml:space="preserve">hares applied for the Applicant will be entitled (subject to reliability) to receive </w:t>
      </w:r>
      <w:r w:rsidR="00C26FC4">
        <w:rPr>
          <w:rFonts w:ascii="Arial" w:hAnsi="Arial"/>
        </w:rPr>
        <w:t xml:space="preserve">1 litre per second of </w:t>
      </w:r>
      <w:r w:rsidRPr="001D39DE">
        <w:rPr>
          <w:rFonts w:ascii="Arial" w:hAnsi="Arial"/>
        </w:rPr>
        <w:t xml:space="preserve">water.  </w:t>
      </w:r>
      <w:r w:rsidR="00DD67AC">
        <w:rPr>
          <w:rFonts w:ascii="Arial" w:hAnsi="Arial"/>
        </w:rPr>
        <w:t>Holders of MG Shares only receive water in the Mayfield Hinds Zone after holders of M Shares have received full entitlements to water.</w:t>
      </w:r>
    </w:p>
    <w:p w14:paraId="25F6D081" w14:textId="77777777" w:rsidR="001D39DE" w:rsidRPr="001D39DE" w:rsidRDefault="001D39DE" w:rsidP="001D39DE">
      <w:pPr>
        <w:numPr>
          <w:ilvl w:val="2"/>
          <w:numId w:val="29"/>
        </w:numPr>
        <w:tabs>
          <w:tab w:val="clear" w:pos="1701"/>
          <w:tab w:val="num" w:pos="1134"/>
        </w:tabs>
        <w:ind w:left="1134"/>
        <w:rPr>
          <w:rFonts w:ascii="Arial" w:hAnsi="Arial"/>
        </w:rPr>
      </w:pPr>
      <w:r w:rsidRPr="001D39DE">
        <w:rPr>
          <w:rFonts w:ascii="Arial" w:hAnsi="Arial"/>
        </w:rPr>
        <w:t xml:space="preserve">There are requirements imposed under resource consents, and by regulatory and statutory bodies as to the maximum volume of water, including both irrigation scheme and bore water, that can be taken and used for irrigation.  Applicants should make themselves aware of any restrictions on the use of water.  </w:t>
      </w:r>
    </w:p>
    <w:p w14:paraId="08A9AC93" w14:textId="7B079257" w:rsidR="001D39DE" w:rsidRDefault="001D39DE" w:rsidP="001D39DE">
      <w:pPr>
        <w:numPr>
          <w:ilvl w:val="2"/>
          <w:numId w:val="29"/>
        </w:numPr>
        <w:tabs>
          <w:tab w:val="clear" w:pos="1701"/>
          <w:tab w:val="num" w:pos="1134"/>
        </w:tabs>
        <w:ind w:left="1134"/>
        <w:rPr>
          <w:rFonts w:ascii="Arial" w:hAnsi="Arial"/>
        </w:rPr>
      </w:pPr>
      <w:r w:rsidRPr="001D39DE">
        <w:rPr>
          <w:rFonts w:ascii="Arial" w:hAnsi="Arial"/>
        </w:rPr>
        <w:t xml:space="preserve">Every </w:t>
      </w:r>
      <w:r w:rsidR="00D42E33">
        <w:rPr>
          <w:rFonts w:ascii="Arial" w:hAnsi="Arial"/>
        </w:rPr>
        <w:t>A</w:t>
      </w:r>
      <w:r w:rsidRPr="001D39DE">
        <w:rPr>
          <w:rFonts w:ascii="Arial" w:hAnsi="Arial"/>
        </w:rPr>
        <w:t xml:space="preserve">pplicant </w:t>
      </w:r>
      <w:r w:rsidR="00D5649C">
        <w:rPr>
          <w:rFonts w:ascii="Arial" w:hAnsi="Arial"/>
        </w:rPr>
        <w:t>shall</w:t>
      </w:r>
      <w:r w:rsidR="008C1EC6">
        <w:rPr>
          <w:rFonts w:ascii="Arial" w:hAnsi="Arial"/>
        </w:rPr>
        <w:t>, unless otherwise agreed,</w:t>
      </w:r>
      <w:r w:rsidR="00D5649C">
        <w:rPr>
          <w:rFonts w:ascii="Arial" w:hAnsi="Arial"/>
        </w:rPr>
        <w:t xml:space="preserve"> provide </w:t>
      </w:r>
      <w:r w:rsidRPr="001D39DE">
        <w:rPr>
          <w:rFonts w:ascii="Arial" w:hAnsi="Arial"/>
        </w:rPr>
        <w:t xml:space="preserve">to the Company a Farm Environment Plan </w:t>
      </w:r>
      <w:r w:rsidR="00AB281C">
        <w:rPr>
          <w:rFonts w:ascii="Arial" w:hAnsi="Arial"/>
        </w:rPr>
        <w:t>and Farm Activity Variation Application, w</w:t>
      </w:r>
      <w:r w:rsidR="004A4392">
        <w:rPr>
          <w:rFonts w:ascii="Arial" w:hAnsi="Arial"/>
        </w:rPr>
        <w:t>h</w:t>
      </w:r>
      <w:r w:rsidR="00AB281C">
        <w:rPr>
          <w:rFonts w:ascii="Arial" w:hAnsi="Arial"/>
        </w:rPr>
        <w:t xml:space="preserve">ere applicable, </w:t>
      </w:r>
      <w:r w:rsidR="0036706D">
        <w:rPr>
          <w:rFonts w:ascii="Arial" w:hAnsi="Arial"/>
        </w:rPr>
        <w:t>including a current Overseer</w:t>
      </w:r>
      <w:r w:rsidR="00E16A73">
        <w:rPr>
          <w:rFonts w:ascii="Arial" w:hAnsi="Arial"/>
        </w:rPr>
        <w:t>™</w:t>
      </w:r>
      <w:r w:rsidR="0036706D">
        <w:rPr>
          <w:rFonts w:ascii="Arial" w:hAnsi="Arial"/>
        </w:rPr>
        <w:t xml:space="preserve"> nutrient budget </w:t>
      </w:r>
      <w:r w:rsidRPr="001D39DE">
        <w:rPr>
          <w:rFonts w:ascii="Arial" w:hAnsi="Arial"/>
        </w:rPr>
        <w:t xml:space="preserve">and </w:t>
      </w:r>
      <w:r w:rsidR="000F6C26">
        <w:rPr>
          <w:rFonts w:ascii="Arial" w:hAnsi="Arial"/>
        </w:rPr>
        <w:t xml:space="preserve">must </w:t>
      </w:r>
      <w:r w:rsidRPr="001D39DE">
        <w:rPr>
          <w:rFonts w:ascii="Arial" w:hAnsi="Arial"/>
        </w:rPr>
        <w:t>satisf</w:t>
      </w:r>
      <w:r w:rsidR="000F6C26">
        <w:rPr>
          <w:rFonts w:ascii="Arial" w:hAnsi="Arial"/>
        </w:rPr>
        <w:t>y</w:t>
      </w:r>
      <w:r w:rsidRPr="001D39DE">
        <w:rPr>
          <w:rFonts w:ascii="Arial" w:hAnsi="Arial"/>
        </w:rPr>
        <w:t xml:space="preserve"> the Company that the nutrient policies of the Company will be met. </w:t>
      </w:r>
    </w:p>
    <w:p w14:paraId="3F7864E9" w14:textId="307B4E84" w:rsidR="00445E99" w:rsidRDefault="003631F0" w:rsidP="001D39DE">
      <w:pPr>
        <w:numPr>
          <w:ilvl w:val="2"/>
          <w:numId w:val="29"/>
        </w:numPr>
        <w:tabs>
          <w:tab w:val="clear" w:pos="1701"/>
          <w:tab w:val="num" w:pos="1134"/>
        </w:tabs>
        <w:ind w:left="1134"/>
        <w:rPr>
          <w:rFonts w:ascii="Arial" w:hAnsi="Arial"/>
        </w:rPr>
      </w:pPr>
      <w:r w:rsidRPr="002032BF">
        <w:rPr>
          <w:rFonts w:ascii="Arial" w:hAnsi="Arial"/>
        </w:rPr>
        <w:t xml:space="preserve">Holders of </w:t>
      </w:r>
      <w:r w:rsidR="00C26FC4" w:rsidRPr="002032BF">
        <w:rPr>
          <w:rFonts w:ascii="Arial" w:hAnsi="Arial"/>
        </w:rPr>
        <w:t>MG</w:t>
      </w:r>
      <w:r w:rsidRPr="002032BF">
        <w:rPr>
          <w:rFonts w:ascii="Arial" w:hAnsi="Arial"/>
        </w:rPr>
        <w:t xml:space="preserve"> Shares must comply with the company policy on water storage</w:t>
      </w:r>
      <w:r w:rsidR="00F81FA9" w:rsidRPr="002032BF">
        <w:rPr>
          <w:rFonts w:ascii="Arial" w:hAnsi="Arial"/>
        </w:rPr>
        <w:t>.  This policy requires shareholders to have available at minimum volume of stored water</w:t>
      </w:r>
      <w:r w:rsidR="00D97F5D" w:rsidRPr="002032BF">
        <w:rPr>
          <w:rFonts w:ascii="Arial" w:hAnsi="Arial"/>
        </w:rPr>
        <w:t xml:space="preserve"> at a location agreed with the Company </w:t>
      </w:r>
      <w:r w:rsidR="00F81FA9" w:rsidRPr="002032BF">
        <w:rPr>
          <w:rFonts w:ascii="Arial" w:hAnsi="Arial"/>
        </w:rPr>
        <w:t xml:space="preserve">at a date set by the Board. </w:t>
      </w:r>
      <w:r w:rsidR="00D97F5D" w:rsidRPr="002032BF">
        <w:rPr>
          <w:rFonts w:ascii="Arial" w:hAnsi="Arial"/>
        </w:rPr>
        <w:t xml:space="preserve"> The Board has not yet specified a date for this.</w:t>
      </w:r>
      <w:r w:rsidRPr="002032BF">
        <w:rPr>
          <w:rFonts w:ascii="Arial" w:hAnsi="Arial"/>
        </w:rPr>
        <w:t xml:space="preserve">  </w:t>
      </w:r>
      <w:r w:rsidR="00D97F5D" w:rsidRPr="002032BF">
        <w:rPr>
          <w:rFonts w:ascii="Arial" w:hAnsi="Arial"/>
        </w:rPr>
        <w:t xml:space="preserve">The holders of MG Shares have no rights to water </w:t>
      </w:r>
      <w:r w:rsidRPr="002032BF">
        <w:rPr>
          <w:rFonts w:ascii="Arial" w:hAnsi="Arial"/>
        </w:rPr>
        <w:t>from the Carew Ponds</w:t>
      </w:r>
      <w:r w:rsidR="004B18F9" w:rsidRPr="002032BF">
        <w:rPr>
          <w:rFonts w:ascii="Arial" w:hAnsi="Arial"/>
        </w:rPr>
        <w:t xml:space="preserve"> or to storage in those ponds.</w:t>
      </w:r>
      <w:r w:rsidRPr="002032BF">
        <w:rPr>
          <w:rFonts w:ascii="Arial" w:hAnsi="Arial"/>
        </w:rPr>
        <w:t xml:space="preserve"> </w:t>
      </w:r>
      <w:r w:rsidR="004B18F9" w:rsidRPr="002032BF">
        <w:rPr>
          <w:rFonts w:ascii="Arial" w:hAnsi="Arial"/>
        </w:rPr>
        <w:t>The stored water policies of the Company are currently being reviewed with a new policy likely to apply in the near future</w:t>
      </w:r>
      <w:r w:rsidR="00D97F5D" w:rsidRPr="002032BF">
        <w:rPr>
          <w:rFonts w:ascii="Arial" w:hAnsi="Arial"/>
        </w:rPr>
        <w:t>.</w:t>
      </w:r>
      <w:r w:rsidR="004B18F9" w:rsidRPr="002032BF">
        <w:rPr>
          <w:rFonts w:ascii="Arial" w:hAnsi="Arial"/>
        </w:rPr>
        <w:t xml:space="preserve">  </w:t>
      </w:r>
      <w:r w:rsidR="00445E99">
        <w:rPr>
          <w:rFonts w:ascii="Arial" w:hAnsi="Arial"/>
        </w:rPr>
        <w:t xml:space="preserve">The </w:t>
      </w:r>
      <w:r w:rsidR="004B18F9">
        <w:rPr>
          <w:rFonts w:ascii="Arial" w:hAnsi="Arial"/>
        </w:rPr>
        <w:t xml:space="preserve">application for the Shares </w:t>
      </w:r>
      <w:r w:rsidR="00445E99">
        <w:rPr>
          <w:rFonts w:ascii="Arial" w:hAnsi="Arial"/>
        </w:rPr>
        <w:t>may be accepted or declined by the Board at its discretion.  Shares may be proportionately reduced if there are over applications or otherwise allocated as the Board determines.</w:t>
      </w:r>
    </w:p>
    <w:p w14:paraId="057FDD45" w14:textId="7331F8BD" w:rsidR="003B55F7" w:rsidRDefault="003B55F7" w:rsidP="001D39DE">
      <w:pPr>
        <w:numPr>
          <w:ilvl w:val="2"/>
          <w:numId w:val="29"/>
        </w:numPr>
        <w:tabs>
          <w:tab w:val="clear" w:pos="1701"/>
          <w:tab w:val="num" w:pos="1134"/>
        </w:tabs>
        <w:ind w:left="1134"/>
        <w:rPr>
          <w:rFonts w:ascii="Arial" w:hAnsi="Arial"/>
        </w:rPr>
      </w:pPr>
      <w:r>
        <w:rPr>
          <w:rFonts w:ascii="Arial" w:hAnsi="Arial"/>
        </w:rPr>
        <w:t>If there are over applications for shares those Eligible Investors in the Ruapuna Area will have priority to</w:t>
      </w:r>
      <w:r w:rsidR="00D42E33">
        <w:rPr>
          <w:rFonts w:ascii="Arial" w:hAnsi="Arial"/>
        </w:rPr>
        <w:t xml:space="preserve"> be allotted</w:t>
      </w:r>
      <w:r>
        <w:rPr>
          <w:rFonts w:ascii="Arial" w:hAnsi="Arial"/>
        </w:rPr>
        <w:t xml:space="preserve"> the MG Shares. </w:t>
      </w:r>
    </w:p>
    <w:p w14:paraId="02A212AA" w14:textId="6B192ED4" w:rsidR="00FE3279" w:rsidRDefault="00FE3279" w:rsidP="00580DEB">
      <w:pPr>
        <w:pStyle w:val="ListParagraph"/>
        <w:tabs>
          <w:tab w:val="num" w:pos="1134"/>
        </w:tabs>
        <w:ind w:left="567" w:firstLine="0"/>
        <w:contextualSpacing w:val="0"/>
        <w:rPr>
          <w:rFonts w:ascii="Arial" w:hAnsi="Arial"/>
        </w:rPr>
      </w:pPr>
      <w:r>
        <w:rPr>
          <w:rFonts w:ascii="Arial" w:hAnsi="Arial"/>
        </w:rPr>
        <w:lastRenderedPageBreak/>
        <w:t xml:space="preserve">The Company can by notice to the holders of </w:t>
      </w:r>
      <w:r w:rsidR="00C26FC4">
        <w:rPr>
          <w:rFonts w:ascii="Arial" w:hAnsi="Arial"/>
        </w:rPr>
        <w:t xml:space="preserve">MG </w:t>
      </w:r>
      <w:r>
        <w:rPr>
          <w:rFonts w:ascii="Arial" w:hAnsi="Arial"/>
        </w:rPr>
        <w:t xml:space="preserve">Shares require those shares to be surrendered if water can be made available on the same level of reliability as </w:t>
      </w:r>
      <w:r w:rsidR="00C26FC4">
        <w:rPr>
          <w:rFonts w:ascii="Arial" w:hAnsi="Arial"/>
        </w:rPr>
        <w:t>M</w:t>
      </w:r>
      <w:r>
        <w:rPr>
          <w:rFonts w:ascii="Arial" w:hAnsi="Arial"/>
        </w:rPr>
        <w:t xml:space="preserve"> Shares.  If the Company requires </w:t>
      </w:r>
      <w:r w:rsidR="00C26FC4">
        <w:rPr>
          <w:rFonts w:ascii="Arial" w:hAnsi="Arial"/>
        </w:rPr>
        <w:t>MG</w:t>
      </w:r>
      <w:r>
        <w:rPr>
          <w:rFonts w:ascii="Arial" w:hAnsi="Arial"/>
        </w:rPr>
        <w:t xml:space="preserve"> Shares to be so surrendered it will at the same time offer to the relevant shareholders </w:t>
      </w:r>
      <w:r w:rsidR="0064030A">
        <w:rPr>
          <w:rFonts w:ascii="Arial" w:hAnsi="Arial"/>
        </w:rPr>
        <w:t>the same</w:t>
      </w:r>
      <w:r>
        <w:rPr>
          <w:rFonts w:ascii="Arial" w:hAnsi="Arial"/>
        </w:rPr>
        <w:t xml:space="preserve"> number of </w:t>
      </w:r>
      <w:r w:rsidR="00C26FC4">
        <w:rPr>
          <w:rFonts w:ascii="Arial" w:hAnsi="Arial"/>
        </w:rPr>
        <w:t>M</w:t>
      </w:r>
      <w:r>
        <w:rPr>
          <w:rFonts w:ascii="Arial" w:hAnsi="Arial"/>
        </w:rPr>
        <w:t xml:space="preserve"> Shares at a price determined by the Board as will enable the </w:t>
      </w:r>
      <w:r w:rsidR="002646EF">
        <w:rPr>
          <w:rFonts w:ascii="Arial" w:hAnsi="Arial"/>
        </w:rPr>
        <w:t xml:space="preserve">relevant </w:t>
      </w:r>
      <w:r>
        <w:rPr>
          <w:rFonts w:ascii="Arial" w:hAnsi="Arial"/>
        </w:rPr>
        <w:t>shareholder</w:t>
      </w:r>
      <w:r w:rsidR="002646EF">
        <w:rPr>
          <w:rFonts w:ascii="Arial" w:hAnsi="Arial"/>
        </w:rPr>
        <w:t xml:space="preserve">s who are being requested to surrender </w:t>
      </w:r>
      <w:r w:rsidR="00C26FC4">
        <w:rPr>
          <w:rFonts w:ascii="Arial" w:hAnsi="Arial"/>
        </w:rPr>
        <w:t>MG</w:t>
      </w:r>
      <w:r w:rsidR="002646EF">
        <w:rPr>
          <w:rFonts w:ascii="Arial" w:hAnsi="Arial"/>
        </w:rPr>
        <w:t xml:space="preserve"> Shares</w:t>
      </w:r>
      <w:r>
        <w:rPr>
          <w:rFonts w:ascii="Arial" w:hAnsi="Arial"/>
        </w:rPr>
        <w:t xml:space="preserve"> to maintain the volume of water available </w:t>
      </w:r>
      <w:r w:rsidR="002646EF">
        <w:rPr>
          <w:rFonts w:ascii="Arial" w:hAnsi="Arial"/>
        </w:rPr>
        <w:t xml:space="preserve">to them under that shareholding </w:t>
      </w:r>
      <w:r>
        <w:rPr>
          <w:rFonts w:ascii="Arial" w:hAnsi="Arial"/>
        </w:rPr>
        <w:t xml:space="preserve">for irrigation.  </w:t>
      </w:r>
    </w:p>
    <w:p w14:paraId="1EB2C420" w14:textId="40083D65" w:rsidR="00580DEB" w:rsidRP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Under the Constitution of </w:t>
      </w:r>
      <w:r w:rsidR="001C6827">
        <w:rPr>
          <w:rFonts w:ascii="Arial" w:hAnsi="Arial"/>
        </w:rPr>
        <w:t xml:space="preserve">MHV Water </w:t>
      </w:r>
      <w:r w:rsidR="00A17ADD">
        <w:rPr>
          <w:rFonts w:ascii="Arial" w:hAnsi="Arial"/>
        </w:rPr>
        <w:t>Limited</w:t>
      </w:r>
      <w:r w:rsidRPr="00580DEB">
        <w:rPr>
          <w:rFonts w:ascii="Arial" w:hAnsi="Arial"/>
        </w:rPr>
        <w:t xml:space="preserve"> and the Water </w:t>
      </w:r>
      <w:r w:rsidR="000F407A">
        <w:rPr>
          <w:rFonts w:ascii="Arial" w:hAnsi="Arial"/>
        </w:rPr>
        <w:t xml:space="preserve">Supply </w:t>
      </w:r>
      <w:r w:rsidRPr="00580DEB">
        <w:rPr>
          <w:rFonts w:ascii="Arial" w:hAnsi="Arial"/>
        </w:rPr>
        <w:t xml:space="preserve">Agreement the Directors can determine how many shares in </w:t>
      </w:r>
      <w:r w:rsidR="001C6827">
        <w:rPr>
          <w:rFonts w:ascii="Arial" w:hAnsi="Arial"/>
        </w:rPr>
        <w:t xml:space="preserve">MHV Water </w:t>
      </w:r>
      <w:r w:rsidR="00A17ADD">
        <w:rPr>
          <w:rFonts w:ascii="Arial" w:hAnsi="Arial"/>
        </w:rPr>
        <w:t>Limited</w:t>
      </w:r>
      <w:r w:rsidRPr="00580DEB">
        <w:rPr>
          <w:rFonts w:ascii="Arial" w:hAnsi="Arial"/>
        </w:rPr>
        <w:t xml:space="preserve"> must be held </w:t>
      </w:r>
      <w:r w:rsidR="00B975D6">
        <w:rPr>
          <w:rFonts w:ascii="Arial" w:hAnsi="Arial"/>
        </w:rPr>
        <w:t xml:space="preserve">for the volume of water which is </w:t>
      </w:r>
      <w:r w:rsidRPr="00580DEB">
        <w:rPr>
          <w:rFonts w:ascii="Arial" w:hAnsi="Arial"/>
        </w:rPr>
        <w:t>required for irrigation.  The current requirement</w:t>
      </w:r>
      <w:r w:rsidR="006624C4">
        <w:rPr>
          <w:rFonts w:ascii="Arial" w:hAnsi="Arial"/>
        </w:rPr>
        <w:t xml:space="preserve"> for</w:t>
      </w:r>
      <w:r w:rsidR="00C26FC4">
        <w:rPr>
          <w:rFonts w:ascii="Arial" w:hAnsi="Arial"/>
        </w:rPr>
        <w:t xml:space="preserve"> all</w:t>
      </w:r>
      <w:r w:rsidR="006624C4">
        <w:rPr>
          <w:rFonts w:ascii="Arial" w:hAnsi="Arial"/>
        </w:rPr>
        <w:t xml:space="preserve"> Shares</w:t>
      </w:r>
      <w:r w:rsidRPr="00580DEB">
        <w:rPr>
          <w:rFonts w:ascii="Arial" w:hAnsi="Arial"/>
        </w:rPr>
        <w:t xml:space="preserve"> is </w:t>
      </w:r>
      <w:r w:rsidR="00C26FC4">
        <w:rPr>
          <w:rFonts w:ascii="Arial" w:hAnsi="Arial"/>
        </w:rPr>
        <w:t xml:space="preserve">that for every 1 share held </w:t>
      </w:r>
      <w:r w:rsidR="00503BB3">
        <w:rPr>
          <w:rFonts w:ascii="Arial" w:hAnsi="Arial"/>
        </w:rPr>
        <w:t xml:space="preserve">(subject to priority right to M </w:t>
      </w:r>
      <w:r w:rsidR="00F7223B">
        <w:rPr>
          <w:rFonts w:ascii="Arial" w:hAnsi="Arial"/>
        </w:rPr>
        <w:t>Shares</w:t>
      </w:r>
      <w:r w:rsidR="00503BB3">
        <w:rPr>
          <w:rFonts w:ascii="Arial" w:hAnsi="Arial"/>
        </w:rPr>
        <w:t xml:space="preserve">) water is available at a rate of </w:t>
      </w:r>
      <w:r w:rsidR="00F7223B">
        <w:rPr>
          <w:rFonts w:ascii="Arial" w:hAnsi="Arial"/>
        </w:rPr>
        <w:t xml:space="preserve">0.01 litres per second (or 1 litre per second for every 100 </w:t>
      </w:r>
      <w:r w:rsidR="002E31DC">
        <w:rPr>
          <w:rFonts w:ascii="Arial" w:hAnsi="Arial"/>
        </w:rPr>
        <w:t>S</w:t>
      </w:r>
      <w:r w:rsidR="00F7223B">
        <w:rPr>
          <w:rFonts w:ascii="Arial" w:hAnsi="Arial"/>
        </w:rPr>
        <w:t>hares held)</w:t>
      </w:r>
      <w:r w:rsidRPr="00580DEB">
        <w:rPr>
          <w:rFonts w:ascii="Arial" w:hAnsi="Arial"/>
        </w:rPr>
        <w:t xml:space="preserve"> to obtain water.  The Directors can also issue shares with differing priorities to access water.  </w:t>
      </w:r>
      <w:r w:rsidR="00F7223B">
        <w:rPr>
          <w:rFonts w:ascii="Arial" w:hAnsi="Arial"/>
        </w:rPr>
        <w:t>M</w:t>
      </w:r>
      <w:r w:rsidRPr="00580DEB">
        <w:rPr>
          <w:rFonts w:ascii="Arial" w:hAnsi="Arial"/>
        </w:rPr>
        <w:t xml:space="preserve"> Shares rank equally with each other for accessing available water</w:t>
      </w:r>
      <w:r w:rsidR="0064030A">
        <w:rPr>
          <w:rFonts w:ascii="Arial" w:hAnsi="Arial"/>
        </w:rPr>
        <w:t xml:space="preserve"> in the Mayfield Hinds Zone</w:t>
      </w:r>
      <w:r w:rsidRPr="00580DEB">
        <w:rPr>
          <w:rFonts w:ascii="Arial" w:hAnsi="Arial"/>
        </w:rPr>
        <w:t xml:space="preserve">.  The </w:t>
      </w:r>
      <w:r w:rsidR="00F7223B">
        <w:rPr>
          <w:rFonts w:ascii="Arial" w:hAnsi="Arial"/>
        </w:rPr>
        <w:t>MG</w:t>
      </w:r>
      <w:r w:rsidRPr="00580DEB">
        <w:rPr>
          <w:rFonts w:ascii="Arial" w:hAnsi="Arial"/>
        </w:rPr>
        <w:t xml:space="preserve"> Shares rank behind the </w:t>
      </w:r>
      <w:r w:rsidR="00F7223B">
        <w:rPr>
          <w:rFonts w:ascii="Arial" w:hAnsi="Arial"/>
        </w:rPr>
        <w:t>M</w:t>
      </w:r>
      <w:r w:rsidRPr="00580DEB">
        <w:rPr>
          <w:rFonts w:ascii="Arial" w:hAnsi="Arial"/>
        </w:rPr>
        <w:t xml:space="preserve"> Shares so that if there is a shortage of water for the holders of the </w:t>
      </w:r>
      <w:r w:rsidR="00F7223B">
        <w:rPr>
          <w:rFonts w:ascii="Arial" w:hAnsi="Arial"/>
        </w:rPr>
        <w:t>M</w:t>
      </w:r>
      <w:r w:rsidRPr="00580DEB">
        <w:rPr>
          <w:rFonts w:ascii="Arial" w:hAnsi="Arial"/>
        </w:rPr>
        <w:t xml:space="preserve"> Shares </w:t>
      </w:r>
      <w:r w:rsidR="0064030A">
        <w:rPr>
          <w:rFonts w:ascii="Arial" w:hAnsi="Arial"/>
        </w:rPr>
        <w:t xml:space="preserve">in the Mayfield Hinds Zone </w:t>
      </w:r>
      <w:r w:rsidRPr="00580DEB">
        <w:rPr>
          <w:rFonts w:ascii="Arial" w:hAnsi="Arial"/>
        </w:rPr>
        <w:t xml:space="preserve">or water is required for Company storage the amount of water available to the holders of the </w:t>
      </w:r>
      <w:r w:rsidR="00F7223B">
        <w:rPr>
          <w:rFonts w:ascii="Arial" w:hAnsi="Arial"/>
        </w:rPr>
        <w:t>MG</w:t>
      </w:r>
      <w:r w:rsidRPr="00580DEB">
        <w:rPr>
          <w:rFonts w:ascii="Arial" w:hAnsi="Arial"/>
        </w:rPr>
        <w:t xml:space="preserve"> Shares may be reduced or suspended. Holders of </w:t>
      </w:r>
      <w:r w:rsidR="00F7223B">
        <w:rPr>
          <w:rFonts w:ascii="Arial" w:hAnsi="Arial"/>
        </w:rPr>
        <w:t>M</w:t>
      </w:r>
      <w:r w:rsidRPr="00580DEB">
        <w:rPr>
          <w:rFonts w:ascii="Arial" w:hAnsi="Arial"/>
        </w:rPr>
        <w:t xml:space="preserve"> Shares have the first priority rights to available water.</w:t>
      </w:r>
    </w:p>
    <w:p w14:paraId="5A80F32E" w14:textId="0D3A8C4B" w:rsidR="00580DEB" w:rsidRPr="00F667E4" w:rsidRDefault="00580DEB" w:rsidP="00F667E4">
      <w:pPr>
        <w:pStyle w:val="PDSHeading2"/>
        <w:tabs>
          <w:tab w:val="clear" w:pos="1134"/>
          <w:tab w:val="num" w:pos="567"/>
        </w:tabs>
        <w:ind w:left="567"/>
        <w:rPr>
          <w:b w:val="0"/>
        </w:rPr>
      </w:pPr>
      <w:bookmarkStart w:id="57" w:name="_Ref491940084"/>
      <w:bookmarkStart w:id="58" w:name="_Toc495580144"/>
      <w:bookmarkStart w:id="59" w:name="_Toc495580703"/>
      <w:bookmarkStart w:id="60" w:name="_Toc495589211"/>
      <w:r w:rsidRPr="00F667E4">
        <w:t>Water Storage</w:t>
      </w:r>
      <w:bookmarkEnd w:id="57"/>
      <w:r w:rsidRPr="00F667E4">
        <w:t xml:space="preserve"> </w:t>
      </w:r>
      <w:r w:rsidR="0064030A">
        <w:t>in Mayfield Hinds Zone</w:t>
      </w:r>
      <w:bookmarkEnd w:id="58"/>
      <w:bookmarkEnd w:id="59"/>
      <w:bookmarkEnd w:id="60"/>
    </w:p>
    <w:p w14:paraId="5897D031" w14:textId="0C82F5D3" w:rsidR="008C11A2" w:rsidRDefault="002032BF" w:rsidP="00580DEB">
      <w:pPr>
        <w:pStyle w:val="ListParagraph"/>
        <w:tabs>
          <w:tab w:val="num" w:pos="1134"/>
        </w:tabs>
        <w:ind w:left="567" w:firstLine="0"/>
        <w:contextualSpacing w:val="0"/>
        <w:rPr>
          <w:rFonts w:ascii="Arial" w:hAnsi="Arial"/>
        </w:rPr>
      </w:pPr>
      <w:r>
        <w:rPr>
          <w:rFonts w:ascii="Arial" w:hAnsi="Arial"/>
        </w:rPr>
        <w:t xml:space="preserve">The current </w:t>
      </w:r>
      <w:r w:rsidR="001C6827">
        <w:rPr>
          <w:rFonts w:ascii="Arial" w:hAnsi="Arial"/>
        </w:rPr>
        <w:t xml:space="preserve">MHV Water </w:t>
      </w:r>
      <w:r w:rsidR="00A17ADD">
        <w:rPr>
          <w:rFonts w:ascii="Arial" w:hAnsi="Arial"/>
        </w:rPr>
        <w:t>Limited</w:t>
      </w:r>
      <w:r w:rsidR="00580DEB" w:rsidRPr="00580DEB">
        <w:rPr>
          <w:rFonts w:ascii="Arial" w:hAnsi="Arial"/>
        </w:rPr>
        <w:t xml:space="preserve"> </w:t>
      </w:r>
      <w:r>
        <w:rPr>
          <w:rFonts w:ascii="Arial" w:hAnsi="Arial"/>
        </w:rPr>
        <w:t>storage policy is detailed in clause 2.5.  This policy is currently under review as a result of delays with Klondyke Storage</w:t>
      </w:r>
      <w:r w:rsidR="00AB281C">
        <w:rPr>
          <w:rFonts w:ascii="Arial" w:hAnsi="Arial"/>
        </w:rPr>
        <w:t>.</w:t>
      </w:r>
      <w:r>
        <w:rPr>
          <w:rFonts w:ascii="Arial" w:hAnsi="Arial"/>
        </w:rPr>
        <w:t xml:space="preserve">  </w:t>
      </w:r>
    </w:p>
    <w:p w14:paraId="45133BC9" w14:textId="5B06B8FC" w:rsidR="008C11A2" w:rsidRDefault="008C11A2" w:rsidP="00580DEB">
      <w:pPr>
        <w:pStyle w:val="ListParagraph"/>
        <w:tabs>
          <w:tab w:val="num" w:pos="1134"/>
        </w:tabs>
        <w:ind w:left="567" w:firstLine="0"/>
        <w:contextualSpacing w:val="0"/>
        <w:rPr>
          <w:rFonts w:ascii="Arial" w:hAnsi="Arial"/>
        </w:rPr>
      </w:pPr>
      <w:r>
        <w:rPr>
          <w:rFonts w:ascii="Arial" w:hAnsi="Arial"/>
        </w:rPr>
        <w:t xml:space="preserve">The Water Supply Agreement provides for the Company to set policies and guidelines on the requirements for shareholders to hold stored water.  </w:t>
      </w:r>
    </w:p>
    <w:p w14:paraId="1FFE0AF2" w14:textId="531AC563" w:rsid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The Water </w:t>
      </w:r>
      <w:r w:rsidR="008C11A2">
        <w:rPr>
          <w:rFonts w:ascii="Arial" w:hAnsi="Arial"/>
        </w:rPr>
        <w:t xml:space="preserve">Supply </w:t>
      </w:r>
      <w:r w:rsidRPr="00580DEB">
        <w:rPr>
          <w:rFonts w:ascii="Arial" w:hAnsi="Arial"/>
        </w:rPr>
        <w:t>Agreement has covenants and provisions relating to the requirement for Stored Water.  The provisions and restrictions are as follows:</w:t>
      </w:r>
    </w:p>
    <w:p w14:paraId="6FF6BA95" w14:textId="583C6643" w:rsidR="00580DEB" w:rsidRP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All new </w:t>
      </w:r>
      <w:r w:rsidR="00D42E33">
        <w:rPr>
          <w:rFonts w:ascii="Arial" w:hAnsi="Arial"/>
        </w:rPr>
        <w:t>A</w:t>
      </w:r>
      <w:r w:rsidRPr="00580DEB">
        <w:rPr>
          <w:rFonts w:ascii="Arial" w:hAnsi="Arial"/>
        </w:rPr>
        <w:t xml:space="preserve">pplicants for </w:t>
      </w:r>
      <w:r w:rsidR="00F97C60">
        <w:rPr>
          <w:rFonts w:ascii="Arial" w:hAnsi="Arial"/>
        </w:rPr>
        <w:t>M and MG S</w:t>
      </w:r>
      <w:r w:rsidRPr="00580DEB">
        <w:rPr>
          <w:rFonts w:ascii="Arial" w:hAnsi="Arial"/>
        </w:rPr>
        <w:t>hares</w:t>
      </w:r>
      <w:r w:rsidR="0064030A">
        <w:rPr>
          <w:rFonts w:ascii="Arial" w:hAnsi="Arial"/>
        </w:rPr>
        <w:t xml:space="preserve"> </w:t>
      </w:r>
      <w:r w:rsidRPr="00580DEB">
        <w:rPr>
          <w:rFonts w:ascii="Arial" w:hAnsi="Arial"/>
        </w:rPr>
        <w:t xml:space="preserve">must satisfy the Company that within such period as may be specified by the Company they will have water storage facilities on the property of that </w:t>
      </w:r>
      <w:r w:rsidR="00D42E33">
        <w:rPr>
          <w:rFonts w:ascii="Arial" w:hAnsi="Arial"/>
        </w:rPr>
        <w:t>A</w:t>
      </w:r>
      <w:r w:rsidRPr="00580DEB">
        <w:rPr>
          <w:rFonts w:ascii="Arial" w:hAnsi="Arial"/>
        </w:rPr>
        <w:t>pplicant or have secured access to Stored Water that will enable</w:t>
      </w:r>
      <w:r w:rsidR="008C11A2">
        <w:rPr>
          <w:rFonts w:ascii="Arial" w:hAnsi="Arial"/>
        </w:rPr>
        <w:t xml:space="preserve"> compliance with the </w:t>
      </w:r>
      <w:r w:rsidR="004B18F9">
        <w:rPr>
          <w:rFonts w:ascii="Arial" w:hAnsi="Arial"/>
        </w:rPr>
        <w:t>p</w:t>
      </w:r>
      <w:r w:rsidR="008C11A2">
        <w:rPr>
          <w:rFonts w:ascii="Arial" w:hAnsi="Arial"/>
        </w:rPr>
        <w:t xml:space="preserve">olicy on </w:t>
      </w:r>
      <w:r w:rsidR="004B18F9">
        <w:rPr>
          <w:rFonts w:ascii="Arial" w:hAnsi="Arial"/>
        </w:rPr>
        <w:t>w</w:t>
      </w:r>
      <w:r w:rsidR="008C11A2">
        <w:rPr>
          <w:rFonts w:ascii="Arial" w:hAnsi="Arial"/>
        </w:rPr>
        <w:t xml:space="preserve">ater </w:t>
      </w:r>
      <w:r w:rsidR="004B18F9">
        <w:rPr>
          <w:rFonts w:ascii="Arial" w:hAnsi="Arial"/>
        </w:rPr>
        <w:t>s</w:t>
      </w:r>
      <w:r w:rsidR="008C11A2">
        <w:rPr>
          <w:rFonts w:ascii="Arial" w:hAnsi="Arial"/>
        </w:rPr>
        <w:t xml:space="preserve">torage. </w:t>
      </w:r>
    </w:p>
    <w:p w14:paraId="6760C9B5" w14:textId="374F2D07" w:rsidR="00580DEB" w:rsidRP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If a shareholder has entered into an agreement to purchase stored water from </w:t>
      </w:r>
      <w:r w:rsidR="001C6827">
        <w:rPr>
          <w:rFonts w:ascii="Arial" w:hAnsi="Arial"/>
        </w:rPr>
        <w:t xml:space="preserve">MHV Water </w:t>
      </w:r>
      <w:r w:rsidR="00A17ADD">
        <w:rPr>
          <w:rFonts w:ascii="Arial" w:hAnsi="Arial"/>
        </w:rPr>
        <w:t>Limited</w:t>
      </w:r>
      <w:r w:rsidRPr="00580DEB">
        <w:rPr>
          <w:rFonts w:ascii="Arial" w:hAnsi="Arial"/>
        </w:rPr>
        <w:t xml:space="preserve"> or another provider that stored water may be applied in satisfaction in part or in whole of the obligation of that shareholder to construct or have on farm stored water as set out above. </w:t>
      </w:r>
    </w:p>
    <w:p w14:paraId="07270E08" w14:textId="0DFBAB22" w:rsidR="00580DEB" w:rsidRP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A shareholder </w:t>
      </w:r>
      <w:r w:rsidR="00F97C60">
        <w:rPr>
          <w:rFonts w:ascii="Arial" w:hAnsi="Arial"/>
        </w:rPr>
        <w:t xml:space="preserve">holding M or MG Shares </w:t>
      </w:r>
      <w:r w:rsidRPr="00580DEB">
        <w:rPr>
          <w:rFonts w:ascii="Arial" w:hAnsi="Arial"/>
        </w:rPr>
        <w:t xml:space="preserve">may be required to carry out an independent storage volume assessment at the expense of that shareholder and provide a copy of that assessment to the Company to enable the Company to be satisfied that the above storage requirements are being met. </w:t>
      </w:r>
    </w:p>
    <w:p w14:paraId="00520441" w14:textId="77777777" w:rsidR="00580DEB" w:rsidRPr="00F667E4" w:rsidRDefault="00580DEB" w:rsidP="00F667E4">
      <w:pPr>
        <w:pStyle w:val="PDSHeading2"/>
        <w:tabs>
          <w:tab w:val="clear" w:pos="1134"/>
          <w:tab w:val="num" w:pos="567"/>
        </w:tabs>
        <w:ind w:left="567"/>
        <w:rPr>
          <w:b w:val="0"/>
        </w:rPr>
      </w:pPr>
      <w:bookmarkStart w:id="61" w:name="_Toc495580145"/>
      <w:bookmarkStart w:id="62" w:name="_Toc495580704"/>
      <w:bookmarkStart w:id="63" w:name="_Toc495589212"/>
      <w:r w:rsidRPr="00F667E4">
        <w:t>Policies of Company on Water Storage</w:t>
      </w:r>
      <w:bookmarkEnd w:id="61"/>
      <w:bookmarkEnd w:id="62"/>
      <w:bookmarkEnd w:id="63"/>
      <w:r w:rsidRPr="00F667E4">
        <w:t xml:space="preserve"> </w:t>
      </w:r>
    </w:p>
    <w:p w14:paraId="6579DFB1" w14:textId="171D523B" w:rsidR="00580DEB" w:rsidRPr="00580DEB" w:rsidRDefault="00580DEB" w:rsidP="00580DEB">
      <w:pPr>
        <w:pStyle w:val="ListParagraph"/>
        <w:numPr>
          <w:ilvl w:val="0"/>
          <w:numId w:val="32"/>
        </w:numPr>
        <w:tabs>
          <w:tab w:val="left" w:pos="426"/>
        </w:tabs>
        <w:ind w:left="993" w:hanging="425"/>
        <w:contextualSpacing w:val="0"/>
        <w:rPr>
          <w:rFonts w:ascii="Arial" w:hAnsi="Arial"/>
        </w:rPr>
      </w:pPr>
      <w:r w:rsidRPr="00580DEB">
        <w:rPr>
          <w:rFonts w:ascii="Arial" w:hAnsi="Arial"/>
        </w:rPr>
        <w:t>The Company has on its website (</w:t>
      </w:r>
      <w:r w:rsidR="00251F20" w:rsidRPr="00251F20">
        <w:rPr>
          <w:rFonts w:ascii="Arial" w:hAnsi="Arial"/>
        </w:rPr>
        <w:t>www.mh</w:t>
      </w:r>
      <w:r w:rsidR="00AB281C">
        <w:rPr>
          <w:rFonts w:ascii="Arial" w:hAnsi="Arial"/>
        </w:rPr>
        <w:t>vwater</w:t>
      </w:r>
      <w:r w:rsidR="00251F20" w:rsidRPr="00251F20">
        <w:rPr>
          <w:rFonts w:ascii="Arial" w:hAnsi="Arial"/>
        </w:rPr>
        <w:t>.nz</w:t>
      </w:r>
      <w:r w:rsidRPr="00580DEB">
        <w:rPr>
          <w:rFonts w:ascii="Arial" w:hAnsi="Arial"/>
        </w:rPr>
        <w:t>) a paper called “Policy of Irrigation” which sets out the requirements of the Company relating to the storage of water. The design and construction of all storage ponds must comply with the requirements of the Company which requirements are on that website.</w:t>
      </w:r>
    </w:p>
    <w:p w14:paraId="0F877E58" w14:textId="2A8CEDB8" w:rsidR="00580DEB" w:rsidRPr="00133B5B" w:rsidRDefault="00580DEB" w:rsidP="00580DEB">
      <w:pPr>
        <w:pStyle w:val="ListParagraph"/>
        <w:numPr>
          <w:ilvl w:val="0"/>
          <w:numId w:val="32"/>
        </w:numPr>
        <w:tabs>
          <w:tab w:val="left" w:pos="426"/>
        </w:tabs>
        <w:ind w:left="993" w:hanging="425"/>
        <w:contextualSpacing w:val="0"/>
        <w:rPr>
          <w:rFonts w:ascii="Arial" w:hAnsi="Arial"/>
        </w:rPr>
      </w:pPr>
      <w:r w:rsidRPr="00133B5B">
        <w:rPr>
          <w:rFonts w:ascii="Arial" w:hAnsi="Arial"/>
        </w:rPr>
        <w:t>A minimum storage volume of 250 m</w:t>
      </w:r>
      <w:r w:rsidRPr="00133B5B">
        <w:rPr>
          <w:rFonts w:ascii="Arial" w:hAnsi="Arial"/>
          <w:vertAlign w:val="superscript"/>
        </w:rPr>
        <w:t>3</w:t>
      </w:r>
      <w:r w:rsidRPr="005C4D41">
        <w:rPr>
          <w:rFonts w:ascii="Arial" w:hAnsi="Arial"/>
        </w:rPr>
        <w:t>/hectare</w:t>
      </w:r>
      <w:r w:rsidR="00B975D6" w:rsidRPr="005C4D41">
        <w:rPr>
          <w:rFonts w:ascii="Arial" w:hAnsi="Arial"/>
        </w:rPr>
        <w:t xml:space="preserve"> for shareholders in the Mayfield Hinds Zone</w:t>
      </w:r>
      <w:r w:rsidRPr="00133B5B">
        <w:rPr>
          <w:rFonts w:ascii="Arial" w:hAnsi="Arial"/>
        </w:rPr>
        <w:t xml:space="preserve">. </w:t>
      </w:r>
    </w:p>
    <w:p w14:paraId="5C06AD31" w14:textId="2A0EF35D" w:rsidR="00580DEB" w:rsidRPr="00133B5B" w:rsidRDefault="00580DEB" w:rsidP="00580DEB">
      <w:pPr>
        <w:pStyle w:val="ListParagraph"/>
        <w:numPr>
          <w:ilvl w:val="0"/>
          <w:numId w:val="32"/>
        </w:numPr>
        <w:tabs>
          <w:tab w:val="left" w:pos="426"/>
        </w:tabs>
        <w:ind w:left="993" w:hanging="425"/>
        <w:contextualSpacing w:val="0"/>
        <w:rPr>
          <w:rFonts w:ascii="Arial" w:hAnsi="Arial"/>
        </w:rPr>
      </w:pPr>
      <w:r w:rsidRPr="00133B5B">
        <w:rPr>
          <w:rFonts w:ascii="Arial" w:hAnsi="Arial"/>
        </w:rPr>
        <w:lastRenderedPageBreak/>
        <w:t xml:space="preserve">Where a Shareholder </w:t>
      </w:r>
      <w:r w:rsidR="00B975D6" w:rsidRPr="00133B5B">
        <w:rPr>
          <w:rFonts w:ascii="Arial" w:hAnsi="Arial"/>
        </w:rPr>
        <w:t xml:space="preserve">in the Mayfield Hinds Zone </w:t>
      </w:r>
      <w:r w:rsidRPr="00133B5B">
        <w:rPr>
          <w:rFonts w:ascii="Arial" w:hAnsi="Arial"/>
        </w:rPr>
        <w:t xml:space="preserve">currently has on farm storage the required volume of additional storage will be as follows: </w:t>
      </w:r>
    </w:p>
    <w:p w14:paraId="072F05A0" w14:textId="77777777" w:rsidR="00580DEB" w:rsidRPr="00133B5B" w:rsidRDefault="00580DEB" w:rsidP="00580DEB">
      <w:pPr>
        <w:pStyle w:val="ListParagraph"/>
        <w:numPr>
          <w:ilvl w:val="2"/>
          <w:numId w:val="33"/>
        </w:numPr>
        <w:tabs>
          <w:tab w:val="clear" w:pos="1953"/>
          <w:tab w:val="left" w:pos="426"/>
          <w:tab w:val="num" w:pos="2946"/>
        </w:tabs>
        <w:ind w:left="1419" w:hanging="425"/>
        <w:contextualSpacing w:val="0"/>
        <w:rPr>
          <w:rFonts w:ascii="Arial" w:hAnsi="Arial"/>
        </w:rPr>
      </w:pPr>
      <w:r w:rsidRPr="00133B5B">
        <w:rPr>
          <w:rFonts w:ascii="Arial" w:hAnsi="Arial"/>
        </w:rPr>
        <w:t>If existing storage exceeds 400m</w:t>
      </w:r>
      <w:r w:rsidRPr="00133B5B">
        <w:rPr>
          <w:rFonts w:ascii="Arial" w:hAnsi="Arial"/>
          <w:vertAlign w:val="superscript"/>
        </w:rPr>
        <w:t>3</w:t>
      </w:r>
      <w:r w:rsidRPr="00133B5B">
        <w:rPr>
          <w:rFonts w:ascii="Arial" w:hAnsi="Arial"/>
        </w:rPr>
        <w:t xml:space="preserve"> per hectare then no additional storage capacity is required provided in aggregate the average storage does not reduce below the 400m</w:t>
      </w:r>
      <w:r w:rsidRPr="00133B5B">
        <w:rPr>
          <w:rFonts w:ascii="Arial" w:hAnsi="Arial"/>
          <w:vertAlign w:val="superscript"/>
        </w:rPr>
        <w:t>3</w:t>
      </w:r>
      <w:r w:rsidRPr="00133B5B">
        <w:rPr>
          <w:rFonts w:ascii="Arial" w:hAnsi="Arial"/>
        </w:rPr>
        <w:t xml:space="preserve"> per hectare requirement.</w:t>
      </w:r>
    </w:p>
    <w:p w14:paraId="31F76FEA" w14:textId="77777777" w:rsidR="00580DEB" w:rsidRPr="00133B5B" w:rsidRDefault="00580DEB" w:rsidP="00580DEB">
      <w:pPr>
        <w:pStyle w:val="ListParagraph"/>
        <w:numPr>
          <w:ilvl w:val="2"/>
          <w:numId w:val="33"/>
        </w:numPr>
        <w:tabs>
          <w:tab w:val="clear" w:pos="1953"/>
          <w:tab w:val="left" w:pos="426"/>
          <w:tab w:val="num" w:pos="2946"/>
        </w:tabs>
        <w:ind w:left="1419" w:hanging="425"/>
        <w:contextualSpacing w:val="0"/>
        <w:rPr>
          <w:rFonts w:ascii="Arial" w:hAnsi="Arial"/>
        </w:rPr>
      </w:pPr>
      <w:r w:rsidRPr="00133B5B">
        <w:rPr>
          <w:rFonts w:ascii="Arial" w:hAnsi="Arial"/>
        </w:rPr>
        <w:t>If existing storage is less than 400m</w:t>
      </w:r>
      <w:r w:rsidRPr="00133B5B">
        <w:rPr>
          <w:rFonts w:ascii="Arial" w:hAnsi="Arial"/>
          <w:vertAlign w:val="superscript"/>
        </w:rPr>
        <w:t>3</w:t>
      </w:r>
      <w:r w:rsidRPr="00133B5B">
        <w:rPr>
          <w:rFonts w:ascii="Arial" w:hAnsi="Arial"/>
        </w:rPr>
        <w:t xml:space="preserve"> per hectare then additional storage of 400m</w:t>
      </w:r>
      <w:r w:rsidRPr="00133B5B">
        <w:rPr>
          <w:rFonts w:ascii="Arial" w:hAnsi="Arial"/>
          <w:vertAlign w:val="superscript"/>
        </w:rPr>
        <w:t>3</w:t>
      </w:r>
      <w:r w:rsidRPr="00133B5B">
        <w:rPr>
          <w:rFonts w:ascii="Arial" w:hAnsi="Arial"/>
        </w:rPr>
        <w:t xml:space="preserve"> per hectare is required. </w:t>
      </w:r>
    </w:p>
    <w:p w14:paraId="7C8D44F6" w14:textId="73FC1D66" w:rsidR="00580DEB" w:rsidRPr="00133B5B" w:rsidRDefault="00580DEB" w:rsidP="00580DEB">
      <w:pPr>
        <w:pStyle w:val="ListParagraph"/>
        <w:numPr>
          <w:ilvl w:val="2"/>
          <w:numId w:val="33"/>
        </w:numPr>
        <w:tabs>
          <w:tab w:val="clear" w:pos="1953"/>
          <w:tab w:val="left" w:pos="426"/>
          <w:tab w:val="num" w:pos="2946"/>
        </w:tabs>
        <w:ind w:left="1419" w:hanging="425"/>
        <w:contextualSpacing w:val="0"/>
        <w:rPr>
          <w:rFonts w:ascii="Arial" w:hAnsi="Arial"/>
        </w:rPr>
      </w:pPr>
      <w:r w:rsidRPr="00133B5B">
        <w:rPr>
          <w:rFonts w:ascii="Arial" w:hAnsi="Arial"/>
        </w:rPr>
        <w:t>For the purposes of determining existing storage for holders of</w:t>
      </w:r>
      <w:r w:rsidR="00F97C60" w:rsidRPr="00133B5B">
        <w:rPr>
          <w:rFonts w:ascii="Arial" w:hAnsi="Arial"/>
        </w:rPr>
        <w:t xml:space="preserve"> M </w:t>
      </w:r>
      <w:r w:rsidRPr="00133B5B">
        <w:rPr>
          <w:rFonts w:ascii="Arial" w:hAnsi="Arial"/>
        </w:rPr>
        <w:t xml:space="preserve">shares existing on farm storage </w:t>
      </w:r>
      <w:r w:rsidR="0064030A" w:rsidRPr="00133B5B">
        <w:rPr>
          <w:rFonts w:ascii="Arial" w:hAnsi="Arial"/>
        </w:rPr>
        <w:t>has</w:t>
      </w:r>
      <w:r w:rsidRPr="00133B5B">
        <w:rPr>
          <w:rFonts w:ascii="Arial" w:hAnsi="Arial"/>
        </w:rPr>
        <w:t xml:space="preserve"> added to </w:t>
      </w:r>
      <w:r w:rsidR="0064030A" w:rsidRPr="00133B5B">
        <w:rPr>
          <w:rFonts w:ascii="Arial" w:hAnsi="Arial"/>
        </w:rPr>
        <w:t>that existing storage</w:t>
      </w:r>
      <w:r w:rsidR="00241EA5" w:rsidRPr="00133B5B">
        <w:rPr>
          <w:rFonts w:ascii="Arial" w:hAnsi="Arial"/>
        </w:rPr>
        <w:t xml:space="preserve"> </w:t>
      </w:r>
      <w:r w:rsidRPr="00133B5B">
        <w:rPr>
          <w:rFonts w:ascii="Arial" w:hAnsi="Arial"/>
        </w:rPr>
        <w:t>185m</w:t>
      </w:r>
      <w:r w:rsidRPr="00133B5B">
        <w:rPr>
          <w:rFonts w:ascii="Arial" w:hAnsi="Arial"/>
          <w:vertAlign w:val="superscript"/>
        </w:rPr>
        <w:t>3</w:t>
      </w:r>
      <w:r w:rsidRPr="00133B5B">
        <w:rPr>
          <w:rFonts w:ascii="Arial" w:hAnsi="Arial"/>
        </w:rPr>
        <w:t xml:space="preserve"> per hectare of storage from the Carew Ponds</w:t>
      </w:r>
      <w:r w:rsidR="002646EF" w:rsidRPr="00133B5B">
        <w:rPr>
          <w:rFonts w:ascii="Arial" w:hAnsi="Arial"/>
        </w:rPr>
        <w:t>,</w:t>
      </w:r>
      <w:r w:rsidR="00FE3279" w:rsidRPr="00133B5B">
        <w:rPr>
          <w:rFonts w:ascii="Arial" w:hAnsi="Arial"/>
        </w:rPr>
        <w:t xml:space="preserve"> which</w:t>
      </w:r>
      <w:r w:rsidR="002646EF" w:rsidRPr="00133B5B">
        <w:rPr>
          <w:rFonts w:ascii="Arial" w:hAnsi="Arial"/>
        </w:rPr>
        <w:t xml:space="preserve"> storage water</w:t>
      </w:r>
      <w:r w:rsidR="00FE3279" w:rsidRPr="00133B5B">
        <w:rPr>
          <w:rFonts w:ascii="Arial" w:hAnsi="Arial"/>
        </w:rPr>
        <w:t xml:space="preserve"> is only available to holders of </w:t>
      </w:r>
      <w:r w:rsidR="00F7223B" w:rsidRPr="00133B5B">
        <w:rPr>
          <w:rFonts w:ascii="Arial" w:hAnsi="Arial"/>
        </w:rPr>
        <w:t>M</w:t>
      </w:r>
      <w:r w:rsidR="00FE3279" w:rsidRPr="00133B5B">
        <w:rPr>
          <w:rFonts w:ascii="Arial" w:hAnsi="Arial"/>
        </w:rPr>
        <w:t xml:space="preserve"> Shares</w:t>
      </w:r>
      <w:r w:rsidR="00241EA5" w:rsidRPr="00133B5B">
        <w:rPr>
          <w:rFonts w:ascii="Arial" w:hAnsi="Arial"/>
        </w:rPr>
        <w:t>, to give the aggregate storage required</w:t>
      </w:r>
      <w:r w:rsidR="00FE3279" w:rsidRPr="00133B5B">
        <w:rPr>
          <w:rFonts w:ascii="Arial" w:hAnsi="Arial"/>
        </w:rPr>
        <w:t xml:space="preserve">. </w:t>
      </w:r>
    </w:p>
    <w:p w14:paraId="2BD0EC51" w14:textId="2A00B842" w:rsidR="004B18F9" w:rsidRPr="00133B5B" w:rsidRDefault="00580DEB" w:rsidP="00580DEB">
      <w:pPr>
        <w:pStyle w:val="ListParagraph"/>
        <w:numPr>
          <w:ilvl w:val="2"/>
          <w:numId w:val="33"/>
        </w:numPr>
        <w:tabs>
          <w:tab w:val="clear" w:pos="1953"/>
          <w:tab w:val="left" w:pos="426"/>
          <w:tab w:val="num" w:pos="2946"/>
        </w:tabs>
        <w:ind w:left="1419" w:hanging="425"/>
        <w:contextualSpacing w:val="0"/>
        <w:rPr>
          <w:rFonts w:ascii="Arial" w:hAnsi="Arial"/>
        </w:rPr>
      </w:pPr>
      <w:r w:rsidRPr="00133B5B">
        <w:rPr>
          <w:rFonts w:ascii="Arial" w:hAnsi="Arial"/>
        </w:rPr>
        <w:t>The above water storage facility must be available by a date as advised by the Company to all shareholders</w:t>
      </w:r>
      <w:r w:rsidR="00F97C60" w:rsidRPr="00133B5B">
        <w:rPr>
          <w:rFonts w:ascii="Arial" w:hAnsi="Arial"/>
        </w:rPr>
        <w:t xml:space="preserve"> holding M or MG Shares</w:t>
      </w:r>
      <w:r w:rsidRPr="00133B5B">
        <w:rPr>
          <w:rFonts w:ascii="Arial" w:hAnsi="Arial"/>
        </w:rPr>
        <w:t xml:space="preserve">.  If that storage is not provided that will be a breach of this agreement and the </w:t>
      </w:r>
      <w:r w:rsidR="00241EA5" w:rsidRPr="00133B5B">
        <w:rPr>
          <w:rFonts w:ascii="Arial" w:hAnsi="Arial"/>
        </w:rPr>
        <w:t>company’s p</w:t>
      </w:r>
      <w:r w:rsidRPr="00133B5B">
        <w:rPr>
          <w:rFonts w:ascii="Arial" w:hAnsi="Arial"/>
        </w:rPr>
        <w:t xml:space="preserve">olicy of </w:t>
      </w:r>
      <w:r w:rsidR="00241EA5" w:rsidRPr="00133B5B">
        <w:rPr>
          <w:rFonts w:ascii="Arial" w:hAnsi="Arial"/>
        </w:rPr>
        <w:t>i</w:t>
      </w:r>
      <w:r w:rsidRPr="00133B5B">
        <w:rPr>
          <w:rFonts w:ascii="Arial" w:hAnsi="Arial"/>
        </w:rPr>
        <w:t xml:space="preserve">rrigation. </w:t>
      </w:r>
    </w:p>
    <w:p w14:paraId="529B9338" w14:textId="3F15E938" w:rsidR="00580DEB" w:rsidRPr="004B18F9" w:rsidRDefault="004B18F9" w:rsidP="004B18F9">
      <w:pPr>
        <w:tabs>
          <w:tab w:val="left" w:pos="426"/>
        </w:tabs>
        <w:ind w:left="994" w:firstLine="0"/>
        <w:rPr>
          <w:rFonts w:ascii="Arial" w:hAnsi="Arial"/>
        </w:rPr>
      </w:pPr>
      <w:r w:rsidRPr="00133B5B">
        <w:rPr>
          <w:rFonts w:ascii="Arial" w:hAnsi="Arial"/>
        </w:rPr>
        <w:t>The Board is reviewing its policy on water storage and when a new policy is adopted all shareholders will be advised of that new policy</w:t>
      </w:r>
      <w:r w:rsidR="003A2A5E">
        <w:rPr>
          <w:rFonts w:ascii="Arial" w:hAnsi="Arial"/>
        </w:rPr>
        <w:t>.</w:t>
      </w:r>
      <w:r>
        <w:rPr>
          <w:rFonts w:ascii="Arial" w:hAnsi="Arial"/>
        </w:rPr>
        <w:t xml:space="preserve"> </w:t>
      </w:r>
    </w:p>
    <w:p w14:paraId="356B9CF1" w14:textId="77777777" w:rsidR="00580DEB" w:rsidRPr="00F2548E" w:rsidRDefault="00580DEB" w:rsidP="00F667E4">
      <w:pPr>
        <w:pStyle w:val="PDSHeading2"/>
        <w:tabs>
          <w:tab w:val="clear" w:pos="1134"/>
          <w:tab w:val="num" w:pos="567"/>
        </w:tabs>
        <w:ind w:left="567"/>
      </w:pPr>
      <w:bookmarkStart w:id="64" w:name="_Toc495580146"/>
      <w:bookmarkStart w:id="65" w:name="_Toc495580705"/>
      <w:bookmarkStart w:id="66" w:name="_Toc495589213"/>
      <w:r w:rsidRPr="00F2548E">
        <w:rPr>
          <w:bCs/>
        </w:rPr>
        <w:t>Future</w:t>
      </w:r>
      <w:r w:rsidRPr="00F2548E">
        <w:t xml:space="preserve"> Availability of Water</w:t>
      </w:r>
      <w:bookmarkEnd w:id="64"/>
      <w:bookmarkEnd w:id="65"/>
      <w:bookmarkEnd w:id="66"/>
    </w:p>
    <w:p w14:paraId="7C709BF8" w14:textId="09033470" w:rsidR="00580DEB" w:rsidRP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In the event that at a future date more reliable water becomes available from storage, piping or other improvements or enhancements to the </w:t>
      </w:r>
      <w:r w:rsidR="00241EA5">
        <w:rPr>
          <w:rFonts w:ascii="Arial" w:hAnsi="Arial"/>
        </w:rPr>
        <w:t xml:space="preserve">MHV </w:t>
      </w:r>
      <w:r w:rsidRPr="00580DEB">
        <w:rPr>
          <w:rFonts w:ascii="Arial" w:hAnsi="Arial"/>
        </w:rPr>
        <w:t xml:space="preserve">Scheme the Company has the right to allocate any more reliable water as it thinks fit and there is no obligation to allocate that water to </w:t>
      </w:r>
      <w:r w:rsidR="00D42E33">
        <w:rPr>
          <w:rFonts w:ascii="Arial" w:hAnsi="Arial"/>
        </w:rPr>
        <w:t>A</w:t>
      </w:r>
      <w:r w:rsidRPr="00580DEB">
        <w:rPr>
          <w:rFonts w:ascii="Arial" w:hAnsi="Arial"/>
        </w:rPr>
        <w:t xml:space="preserve">pplicants for shares under this Offer Document. </w:t>
      </w:r>
    </w:p>
    <w:p w14:paraId="071C71CF" w14:textId="77777777" w:rsidR="001D39DE" w:rsidRDefault="00580DEB" w:rsidP="00580DEB">
      <w:pPr>
        <w:pStyle w:val="PDSHeading2"/>
        <w:tabs>
          <w:tab w:val="clear" w:pos="1134"/>
          <w:tab w:val="num" w:pos="567"/>
        </w:tabs>
        <w:ind w:left="567"/>
      </w:pPr>
      <w:bookmarkStart w:id="67" w:name="_Toc495580147"/>
      <w:bookmarkStart w:id="68" w:name="_Toc495580706"/>
      <w:bookmarkStart w:id="69" w:name="_Toc495589214"/>
      <w:r>
        <w:t>Charges for Water</w:t>
      </w:r>
      <w:bookmarkEnd w:id="67"/>
      <w:bookmarkEnd w:id="68"/>
      <w:bookmarkEnd w:id="69"/>
      <w:r>
        <w:t xml:space="preserve"> </w:t>
      </w:r>
    </w:p>
    <w:p w14:paraId="0DB555BB" w14:textId="19AA8AA2" w:rsidR="00E055F2" w:rsidRPr="00F667E4" w:rsidRDefault="00A75519" w:rsidP="00F667E4">
      <w:pPr>
        <w:pStyle w:val="ListParagraph"/>
        <w:tabs>
          <w:tab w:val="num" w:pos="1134"/>
        </w:tabs>
        <w:ind w:left="567" w:firstLine="0"/>
        <w:contextualSpacing w:val="0"/>
      </w:pPr>
      <w:r w:rsidRPr="00A053D6">
        <w:rPr>
          <w:rFonts w:ascii="Arial" w:hAnsi="Arial"/>
        </w:rPr>
        <w:t>The entitlement of all shareholders to water, is subject to payment of water charges levied by the Company on a monthly basis</w:t>
      </w:r>
      <w:r>
        <w:rPr>
          <w:rFonts w:ascii="Arial" w:hAnsi="Arial"/>
        </w:rPr>
        <w:t xml:space="preserve">. </w:t>
      </w:r>
      <w:r w:rsidRPr="00A75519">
        <w:rPr>
          <w:rFonts w:ascii="Arial" w:hAnsi="Arial"/>
        </w:rPr>
        <w:t xml:space="preserve"> </w:t>
      </w:r>
      <w:r w:rsidR="00E055F2" w:rsidRPr="00F667E4">
        <w:rPr>
          <w:rFonts w:ascii="Arial" w:hAnsi="Arial"/>
        </w:rPr>
        <w:t xml:space="preserve">All shareholders are required to pay water charges based on the number of shares held by each shareholder.  Water charges are payable notwithstanding that the full volume of water may not be taken, or be available from the Company.  </w:t>
      </w:r>
    </w:p>
    <w:p w14:paraId="34B20D2B" w14:textId="77777777" w:rsidR="00A75519" w:rsidRDefault="00A75519" w:rsidP="00A75519">
      <w:pPr>
        <w:ind w:firstLine="0"/>
        <w:rPr>
          <w:rFonts w:ascii="Arial" w:hAnsi="Arial"/>
        </w:rPr>
      </w:pPr>
      <w:r>
        <w:rPr>
          <w:rFonts w:ascii="Arial" w:hAnsi="Arial"/>
        </w:rPr>
        <w:t>The policy of the Company is to ensure water delivery charges are struck at a level where the Company can meet all of its operating costs, administration costs, bank debt, interest and capital reductions and any other costs of the Company.  This ensures the water supply charges made and levied against the shareholders cover all costs but do not seek to make a profit for the Company.</w:t>
      </w:r>
    </w:p>
    <w:p w14:paraId="583EBDEB" w14:textId="5B4598D0" w:rsidR="00445E99" w:rsidRDefault="00445E99" w:rsidP="00445E99">
      <w:pPr>
        <w:pStyle w:val="PDSHeading2"/>
        <w:tabs>
          <w:tab w:val="clear" w:pos="1134"/>
          <w:tab w:val="num" w:pos="567"/>
        </w:tabs>
        <w:ind w:left="567"/>
      </w:pPr>
      <w:bookmarkStart w:id="70" w:name="_Toc495580148"/>
      <w:bookmarkStart w:id="71" w:name="_Toc495580707"/>
      <w:bookmarkStart w:id="72" w:name="_Toc495589215"/>
      <w:r>
        <w:t>Valetta</w:t>
      </w:r>
      <w:r w:rsidR="00241EA5">
        <w:t xml:space="preserve"> Zone </w:t>
      </w:r>
      <w:r>
        <w:t>Annual Charges</w:t>
      </w:r>
      <w:bookmarkEnd w:id="70"/>
      <w:bookmarkEnd w:id="71"/>
      <w:bookmarkEnd w:id="72"/>
      <w:r>
        <w:t xml:space="preserve"> </w:t>
      </w:r>
    </w:p>
    <w:p w14:paraId="18044BA4" w14:textId="77777777" w:rsidR="00EC6353" w:rsidRDefault="00EC6353" w:rsidP="007E001C">
      <w:pPr>
        <w:pStyle w:val="PDSHeading2"/>
        <w:numPr>
          <w:ilvl w:val="0"/>
          <w:numId w:val="0"/>
        </w:numPr>
        <w:ind w:left="567"/>
      </w:pPr>
    </w:p>
    <w:p w14:paraId="1BB8AFE6" w14:textId="5AE86C36" w:rsidR="00445E99" w:rsidRPr="00445E99" w:rsidRDefault="00445E99" w:rsidP="007E001C">
      <w:pPr>
        <w:pStyle w:val="ListParagraph"/>
        <w:numPr>
          <w:ilvl w:val="0"/>
          <w:numId w:val="72"/>
        </w:numPr>
        <w:contextualSpacing w:val="0"/>
        <w:rPr>
          <w:rFonts w:ascii="Arial" w:hAnsi="Arial"/>
        </w:rPr>
      </w:pPr>
      <w:r w:rsidRPr="00445E99">
        <w:rPr>
          <w:rFonts w:ascii="Arial" w:hAnsi="Arial"/>
        </w:rPr>
        <w:t>The charges on V Shar</w:t>
      </w:r>
      <w:r>
        <w:rPr>
          <w:rFonts w:ascii="Arial" w:hAnsi="Arial"/>
        </w:rPr>
        <w:t>e</w:t>
      </w:r>
      <w:r w:rsidRPr="00445E99">
        <w:rPr>
          <w:rFonts w:ascii="Arial" w:hAnsi="Arial"/>
        </w:rPr>
        <w:t>s will be a total charge of $2.95 per share</w:t>
      </w:r>
      <w:r w:rsidR="00EC6353">
        <w:rPr>
          <w:rFonts w:ascii="Arial" w:hAnsi="Arial"/>
        </w:rPr>
        <w:t>.</w:t>
      </w:r>
      <w:r w:rsidRPr="00445E99">
        <w:rPr>
          <w:rFonts w:ascii="Arial" w:hAnsi="Arial"/>
        </w:rPr>
        <w:t xml:space="preserve"> </w:t>
      </w:r>
    </w:p>
    <w:p w14:paraId="55017BCE" w14:textId="08CD5B37" w:rsidR="00445E99" w:rsidRPr="00445E99" w:rsidRDefault="00445E99" w:rsidP="00445E99">
      <w:pPr>
        <w:pStyle w:val="ListParagraph"/>
        <w:tabs>
          <w:tab w:val="num" w:pos="1134"/>
        </w:tabs>
        <w:ind w:left="567" w:firstLine="0"/>
        <w:contextualSpacing w:val="0"/>
        <w:rPr>
          <w:rFonts w:ascii="Arial" w:hAnsi="Arial"/>
        </w:rPr>
      </w:pPr>
      <w:proofErr w:type="gramStart"/>
      <w:r w:rsidRPr="00445E99">
        <w:rPr>
          <w:rFonts w:ascii="Arial" w:hAnsi="Arial"/>
        </w:rPr>
        <w:t>If and when</w:t>
      </w:r>
      <w:proofErr w:type="gramEnd"/>
      <w:r w:rsidRPr="00445E99">
        <w:rPr>
          <w:rFonts w:ascii="Arial" w:hAnsi="Arial"/>
        </w:rPr>
        <w:t xml:space="preserve"> the bank debt attributable to class V Shares is subject to repayment an additiona</w:t>
      </w:r>
      <w:r>
        <w:rPr>
          <w:rFonts w:ascii="Arial" w:hAnsi="Arial"/>
        </w:rPr>
        <w:t>l</w:t>
      </w:r>
      <w:r w:rsidRPr="00445E99">
        <w:rPr>
          <w:rFonts w:ascii="Arial" w:hAnsi="Arial"/>
        </w:rPr>
        <w:t xml:space="preserve"> ch</w:t>
      </w:r>
      <w:r>
        <w:rPr>
          <w:rFonts w:ascii="Arial" w:hAnsi="Arial"/>
        </w:rPr>
        <w:t>ar</w:t>
      </w:r>
      <w:r w:rsidRPr="00445E99">
        <w:rPr>
          <w:rFonts w:ascii="Arial" w:hAnsi="Arial"/>
        </w:rPr>
        <w:t xml:space="preserve">ge </w:t>
      </w:r>
      <w:r w:rsidR="00EC6353">
        <w:rPr>
          <w:rFonts w:ascii="Arial" w:hAnsi="Arial"/>
        </w:rPr>
        <w:t>may</w:t>
      </w:r>
      <w:r w:rsidR="00EC6353" w:rsidRPr="00445E99">
        <w:rPr>
          <w:rFonts w:ascii="Arial" w:hAnsi="Arial"/>
        </w:rPr>
        <w:t xml:space="preserve"> </w:t>
      </w:r>
      <w:r w:rsidRPr="00445E99">
        <w:rPr>
          <w:rFonts w:ascii="Arial" w:hAnsi="Arial"/>
        </w:rPr>
        <w:t>be levie</w:t>
      </w:r>
      <w:r>
        <w:rPr>
          <w:rFonts w:ascii="Arial" w:hAnsi="Arial"/>
        </w:rPr>
        <w:t>d</w:t>
      </w:r>
      <w:r w:rsidRPr="00445E99">
        <w:rPr>
          <w:rFonts w:ascii="Arial" w:hAnsi="Arial"/>
        </w:rPr>
        <w:t>.</w:t>
      </w:r>
    </w:p>
    <w:p w14:paraId="20E10B62" w14:textId="29820DA1" w:rsidR="00445E99" w:rsidRDefault="00445E99" w:rsidP="00445E99">
      <w:pPr>
        <w:pStyle w:val="PDSHeading2"/>
        <w:tabs>
          <w:tab w:val="clear" w:pos="1134"/>
          <w:tab w:val="num" w:pos="567"/>
        </w:tabs>
        <w:ind w:left="567"/>
      </w:pPr>
      <w:bookmarkStart w:id="73" w:name="_Toc495580149"/>
      <w:bookmarkStart w:id="74" w:name="_Toc495580708"/>
      <w:bookmarkStart w:id="75" w:name="_Toc495589216"/>
      <w:r>
        <w:t xml:space="preserve">Mayfield Hinds </w:t>
      </w:r>
      <w:r w:rsidR="0004162F">
        <w:t xml:space="preserve">Zone </w:t>
      </w:r>
      <w:r>
        <w:t>Annual Charges</w:t>
      </w:r>
      <w:bookmarkEnd w:id="73"/>
      <w:bookmarkEnd w:id="74"/>
      <w:bookmarkEnd w:id="75"/>
    </w:p>
    <w:p w14:paraId="25E6736E" w14:textId="5CDA5747" w:rsidR="00484D78" w:rsidRDefault="00445E99" w:rsidP="00445E99">
      <w:pPr>
        <w:pStyle w:val="ListParagraph"/>
        <w:tabs>
          <w:tab w:val="num" w:pos="1134"/>
        </w:tabs>
        <w:ind w:left="567" w:firstLine="0"/>
        <w:contextualSpacing w:val="0"/>
        <w:rPr>
          <w:rFonts w:ascii="Arial" w:hAnsi="Arial"/>
        </w:rPr>
      </w:pPr>
      <w:r w:rsidRPr="00445E99">
        <w:rPr>
          <w:rFonts w:ascii="Arial" w:hAnsi="Arial"/>
        </w:rPr>
        <w:t xml:space="preserve">The </w:t>
      </w:r>
      <w:r w:rsidR="00484D78">
        <w:rPr>
          <w:rFonts w:ascii="Arial" w:hAnsi="Arial"/>
        </w:rPr>
        <w:t xml:space="preserve">annual </w:t>
      </w:r>
      <w:r w:rsidRPr="00445E99">
        <w:rPr>
          <w:rFonts w:ascii="Arial" w:hAnsi="Arial"/>
        </w:rPr>
        <w:t>charges on M</w:t>
      </w:r>
      <w:r w:rsidR="00484D78">
        <w:rPr>
          <w:rFonts w:ascii="Arial" w:hAnsi="Arial"/>
        </w:rPr>
        <w:t xml:space="preserve"> and MG Class Shares will be, for every M and MG Share:</w:t>
      </w:r>
    </w:p>
    <w:p w14:paraId="774F0F5C" w14:textId="7866F49D" w:rsidR="00484D78" w:rsidRDefault="00484D78" w:rsidP="00445E99">
      <w:pPr>
        <w:pStyle w:val="ListParagraph"/>
        <w:numPr>
          <w:ilvl w:val="0"/>
          <w:numId w:val="59"/>
        </w:numPr>
        <w:ind w:left="927"/>
        <w:contextualSpacing w:val="0"/>
        <w:rPr>
          <w:rFonts w:ascii="Arial" w:hAnsi="Arial"/>
        </w:rPr>
      </w:pPr>
      <w:r>
        <w:rPr>
          <w:rFonts w:ascii="Arial" w:hAnsi="Arial"/>
        </w:rPr>
        <w:lastRenderedPageBreak/>
        <w:t>For open race delivery of water $2.1</w:t>
      </w:r>
      <w:r w:rsidR="00EC6353">
        <w:rPr>
          <w:rFonts w:ascii="Arial" w:hAnsi="Arial"/>
        </w:rPr>
        <w:t>0</w:t>
      </w:r>
      <w:r>
        <w:rPr>
          <w:rFonts w:ascii="Arial" w:hAnsi="Arial"/>
        </w:rPr>
        <w:t xml:space="preserve"> per share ($21</w:t>
      </w:r>
      <w:r w:rsidR="008C1EC6">
        <w:rPr>
          <w:rFonts w:ascii="Arial" w:hAnsi="Arial"/>
        </w:rPr>
        <w:t>0</w:t>
      </w:r>
      <w:r>
        <w:rPr>
          <w:rFonts w:ascii="Arial" w:hAnsi="Arial"/>
        </w:rPr>
        <w:t xml:space="preserve"> per annum for every 100 shares).</w:t>
      </w:r>
    </w:p>
    <w:p w14:paraId="593AA6AE" w14:textId="4185D096" w:rsidR="00445E99" w:rsidRDefault="00484D78" w:rsidP="00445E99">
      <w:pPr>
        <w:pStyle w:val="ListParagraph"/>
        <w:numPr>
          <w:ilvl w:val="0"/>
          <w:numId w:val="59"/>
        </w:numPr>
        <w:ind w:left="927"/>
        <w:contextualSpacing w:val="0"/>
        <w:rPr>
          <w:rFonts w:ascii="Arial" w:hAnsi="Arial"/>
        </w:rPr>
      </w:pPr>
      <w:r>
        <w:rPr>
          <w:rFonts w:ascii="Arial" w:hAnsi="Arial"/>
        </w:rPr>
        <w:t>For pressurised pipe delivery of water $8.52 per share ($852 per annum for every 100 shares).</w:t>
      </w:r>
      <w:r w:rsidR="00445E99" w:rsidRPr="00445E99">
        <w:rPr>
          <w:rFonts w:ascii="Arial" w:hAnsi="Arial"/>
        </w:rPr>
        <w:t xml:space="preserve"> </w:t>
      </w:r>
    </w:p>
    <w:p w14:paraId="73684D69" w14:textId="4DD874C7" w:rsidR="00C17118" w:rsidRDefault="00C17118" w:rsidP="008C2B2C">
      <w:pPr>
        <w:pStyle w:val="ListParagraph"/>
        <w:tabs>
          <w:tab w:val="num" w:pos="1134"/>
        </w:tabs>
        <w:ind w:left="567" w:firstLine="0"/>
        <w:contextualSpacing w:val="0"/>
        <w:rPr>
          <w:rFonts w:ascii="Arial" w:hAnsi="Arial"/>
        </w:rPr>
      </w:pPr>
      <w:r>
        <w:rPr>
          <w:rFonts w:ascii="Arial" w:hAnsi="Arial"/>
        </w:rPr>
        <w:t>For every 100 shares held</w:t>
      </w:r>
      <w:r w:rsidR="003B55F7">
        <w:rPr>
          <w:rFonts w:ascii="Arial" w:hAnsi="Arial"/>
        </w:rPr>
        <w:t>, on a per annum basis</w:t>
      </w:r>
      <w:r>
        <w:rPr>
          <w:rFonts w:ascii="Arial" w:hAnsi="Arial"/>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434"/>
        <w:gridCol w:w="1606"/>
        <w:gridCol w:w="1890"/>
      </w:tblGrid>
      <w:tr w:rsidR="00C17118" w14:paraId="7B7E4965" w14:textId="77777777" w:rsidTr="001165A6">
        <w:tc>
          <w:tcPr>
            <w:tcW w:w="3529" w:type="dxa"/>
          </w:tcPr>
          <w:p w14:paraId="036EAEFB" w14:textId="77777777" w:rsidR="00C17118" w:rsidRDefault="00C17118" w:rsidP="001165A6">
            <w:pPr>
              <w:pStyle w:val="ListParagraph"/>
              <w:tabs>
                <w:tab w:val="num" w:pos="1134"/>
              </w:tabs>
              <w:spacing w:before="120" w:after="120"/>
              <w:ind w:left="0" w:firstLine="0"/>
              <w:contextualSpacing w:val="0"/>
              <w:rPr>
                <w:rFonts w:ascii="Arial" w:hAnsi="Arial"/>
              </w:rPr>
            </w:pPr>
          </w:p>
        </w:tc>
        <w:tc>
          <w:tcPr>
            <w:tcW w:w="1434" w:type="dxa"/>
          </w:tcPr>
          <w:p w14:paraId="483B9425" w14:textId="1B9F32B1" w:rsidR="00C17118" w:rsidRPr="00484D78" w:rsidRDefault="00C17118" w:rsidP="001165A6">
            <w:pPr>
              <w:pStyle w:val="ListParagraph"/>
              <w:tabs>
                <w:tab w:val="num" w:pos="1134"/>
              </w:tabs>
              <w:spacing w:before="120" w:after="120"/>
              <w:ind w:left="0" w:firstLine="0"/>
              <w:contextualSpacing w:val="0"/>
              <w:jc w:val="center"/>
              <w:rPr>
                <w:rFonts w:ascii="Arial" w:hAnsi="Arial"/>
                <w:b/>
              </w:rPr>
            </w:pPr>
            <w:r>
              <w:rPr>
                <w:rFonts w:ascii="Arial" w:hAnsi="Arial"/>
                <w:b/>
              </w:rPr>
              <w:t xml:space="preserve">M Shares </w:t>
            </w:r>
          </w:p>
        </w:tc>
        <w:tc>
          <w:tcPr>
            <w:tcW w:w="1606" w:type="dxa"/>
          </w:tcPr>
          <w:p w14:paraId="30AF3BCA" w14:textId="77777777" w:rsidR="00C17118" w:rsidRPr="00484D78" w:rsidRDefault="00C17118" w:rsidP="001165A6">
            <w:pPr>
              <w:pStyle w:val="ListParagraph"/>
              <w:tabs>
                <w:tab w:val="num" w:pos="1134"/>
              </w:tabs>
              <w:spacing w:before="120" w:after="120"/>
              <w:ind w:left="0" w:firstLine="0"/>
              <w:contextualSpacing w:val="0"/>
              <w:jc w:val="center"/>
              <w:rPr>
                <w:rFonts w:ascii="Arial" w:hAnsi="Arial"/>
                <w:b/>
              </w:rPr>
            </w:pPr>
            <w:r>
              <w:rPr>
                <w:rFonts w:ascii="Arial" w:hAnsi="Arial"/>
                <w:b/>
              </w:rPr>
              <w:t xml:space="preserve">MG Shares </w:t>
            </w:r>
          </w:p>
        </w:tc>
        <w:tc>
          <w:tcPr>
            <w:tcW w:w="1890" w:type="dxa"/>
          </w:tcPr>
          <w:p w14:paraId="4D9580E2" w14:textId="20B778D4" w:rsidR="00C17118" w:rsidRPr="00484D78" w:rsidRDefault="00C17118" w:rsidP="001165A6">
            <w:pPr>
              <w:pStyle w:val="ListParagraph"/>
              <w:tabs>
                <w:tab w:val="num" w:pos="1134"/>
              </w:tabs>
              <w:spacing w:before="120" w:after="120"/>
              <w:ind w:left="0" w:firstLine="0"/>
              <w:contextualSpacing w:val="0"/>
              <w:jc w:val="center"/>
              <w:rPr>
                <w:rFonts w:ascii="Arial" w:hAnsi="Arial"/>
                <w:b/>
              </w:rPr>
            </w:pPr>
            <w:r>
              <w:rPr>
                <w:rFonts w:ascii="Arial" w:hAnsi="Arial"/>
                <w:b/>
              </w:rPr>
              <w:t>V Shares</w:t>
            </w:r>
          </w:p>
        </w:tc>
      </w:tr>
      <w:tr w:rsidR="00C17118" w14:paraId="0177F087" w14:textId="77777777" w:rsidTr="001165A6">
        <w:tc>
          <w:tcPr>
            <w:tcW w:w="3529" w:type="dxa"/>
          </w:tcPr>
          <w:p w14:paraId="36D2AC17" w14:textId="77777777" w:rsidR="00C17118" w:rsidRPr="00484D78" w:rsidRDefault="00C17118" w:rsidP="001165A6">
            <w:pPr>
              <w:pStyle w:val="ListParagraph"/>
              <w:tabs>
                <w:tab w:val="num" w:pos="1134"/>
              </w:tabs>
              <w:spacing w:before="120" w:after="120"/>
              <w:ind w:left="0" w:firstLine="0"/>
              <w:contextualSpacing w:val="0"/>
              <w:rPr>
                <w:rFonts w:ascii="Arial" w:hAnsi="Arial"/>
                <w:b/>
              </w:rPr>
            </w:pPr>
            <w:r>
              <w:rPr>
                <w:rFonts w:ascii="Arial" w:hAnsi="Arial"/>
                <w:b/>
              </w:rPr>
              <w:t xml:space="preserve">Piped Water </w:t>
            </w:r>
          </w:p>
        </w:tc>
        <w:tc>
          <w:tcPr>
            <w:tcW w:w="1434" w:type="dxa"/>
          </w:tcPr>
          <w:p w14:paraId="4B20C6B2" w14:textId="5B66986F"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$852</w:t>
            </w:r>
          </w:p>
        </w:tc>
        <w:tc>
          <w:tcPr>
            <w:tcW w:w="1606" w:type="dxa"/>
          </w:tcPr>
          <w:p w14:paraId="43737A6C" w14:textId="1C2D7F22"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$852</w:t>
            </w:r>
          </w:p>
        </w:tc>
        <w:tc>
          <w:tcPr>
            <w:tcW w:w="1890" w:type="dxa"/>
          </w:tcPr>
          <w:p w14:paraId="402C6052" w14:textId="045E9593"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$295</w:t>
            </w:r>
          </w:p>
        </w:tc>
      </w:tr>
      <w:tr w:rsidR="00C17118" w14:paraId="6D0E9B13" w14:textId="77777777" w:rsidTr="001165A6">
        <w:tc>
          <w:tcPr>
            <w:tcW w:w="3529" w:type="dxa"/>
          </w:tcPr>
          <w:p w14:paraId="71530A23" w14:textId="77777777" w:rsidR="00C17118" w:rsidRPr="00484D78" w:rsidRDefault="00C17118" w:rsidP="001165A6">
            <w:pPr>
              <w:pStyle w:val="ListParagraph"/>
              <w:tabs>
                <w:tab w:val="num" w:pos="1134"/>
              </w:tabs>
              <w:spacing w:before="120" w:after="120"/>
              <w:ind w:left="0" w:firstLine="0"/>
              <w:contextualSpacing w:val="0"/>
              <w:rPr>
                <w:rFonts w:ascii="Arial" w:hAnsi="Arial"/>
                <w:b/>
              </w:rPr>
            </w:pPr>
            <w:r>
              <w:rPr>
                <w:rFonts w:ascii="Arial" w:hAnsi="Arial"/>
                <w:b/>
              </w:rPr>
              <w:t xml:space="preserve">Open Race Water </w:t>
            </w:r>
          </w:p>
        </w:tc>
        <w:tc>
          <w:tcPr>
            <w:tcW w:w="1434" w:type="dxa"/>
          </w:tcPr>
          <w:p w14:paraId="19B8C92B" w14:textId="20C3130A"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$21</w:t>
            </w:r>
            <w:r w:rsidR="00EC6353">
              <w:rPr>
                <w:rFonts w:ascii="Arial" w:hAnsi="Arial"/>
              </w:rPr>
              <w:t>0</w:t>
            </w:r>
          </w:p>
        </w:tc>
        <w:tc>
          <w:tcPr>
            <w:tcW w:w="1606" w:type="dxa"/>
          </w:tcPr>
          <w:p w14:paraId="610A3D94" w14:textId="76BE1E9A"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$21</w:t>
            </w:r>
            <w:r w:rsidR="00EC6353">
              <w:rPr>
                <w:rFonts w:ascii="Arial" w:hAnsi="Arial"/>
              </w:rPr>
              <w:t>0</w:t>
            </w:r>
          </w:p>
        </w:tc>
        <w:tc>
          <w:tcPr>
            <w:tcW w:w="1890" w:type="dxa"/>
          </w:tcPr>
          <w:p w14:paraId="60E93121" w14:textId="77777777" w:rsidR="00C17118" w:rsidRDefault="00C17118" w:rsidP="001165A6">
            <w:pPr>
              <w:pStyle w:val="ListParagraph"/>
              <w:tabs>
                <w:tab w:val="num" w:pos="1134"/>
              </w:tabs>
              <w:spacing w:before="120" w:after="120"/>
              <w:ind w:left="0" w:firstLine="0"/>
              <w:contextualSpacing w:val="0"/>
              <w:jc w:val="center"/>
              <w:rPr>
                <w:rFonts w:ascii="Arial" w:hAnsi="Arial"/>
              </w:rPr>
            </w:pPr>
            <w:r>
              <w:rPr>
                <w:rFonts w:ascii="Arial" w:hAnsi="Arial"/>
              </w:rPr>
              <w:t>N/A</w:t>
            </w:r>
          </w:p>
        </w:tc>
      </w:tr>
    </w:tbl>
    <w:p w14:paraId="459FD9B1" w14:textId="77777777" w:rsidR="00C17118" w:rsidRPr="00C17118" w:rsidRDefault="00C17118" w:rsidP="00C17118">
      <w:pPr>
        <w:ind w:firstLine="0"/>
        <w:rPr>
          <w:rFonts w:ascii="Arial" w:hAnsi="Arial"/>
        </w:rPr>
      </w:pPr>
    </w:p>
    <w:p w14:paraId="59737956" w14:textId="6AB77074" w:rsidR="00BB66DC" w:rsidRDefault="00BB66DC" w:rsidP="00BB66DC">
      <w:pPr>
        <w:pStyle w:val="PDSHeading2"/>
        <w:tabs>
          <w:tab w:val="clear" w:pos="1134"/>
          <w:tab w:val="num" w:pos="567"/>
        </w:tabs>
        <w:ind w:left="567"/>
      </w:pPr>
      <w:bookmarkStart w:id="76" w:name="_Toc495580150"/>
      <w:bookmarkStart w:id="77" w:name="_Toc495580709"/>
      <w:bookmarkStart w:id="78" w:name="_Toc495589217"/>
      <w:r>
        <w:t>Difference in Annual Charges</w:t>
      </w:r>
      <w:bookmarkEnd w:id="76"/>
      <w:bookmarkEnd w:id="77"/>
      <w:bookmarkEnd w:id="78"/>
    </w:p>
    <w:p w14:paraId="3E02BB26" w14:textId="6AE85C68" w:rsidR="00BB66DC" w:rsidRDefault="00BB66DC" w:rsidP="00BB66DC">
      <w:pPr>
        <w:pStyle w:val="ListParagraph"/>
        <w:tabs>
          <w:tab w:val="num" w:pos="1134"/>
        </w:tabs>
        <w:ind w:left="567" w:firstLine="0"/>
        <w:contextualSpacing w:val="0"/>
        <w:rPr>
          <w:rFonts w:ascii="Arial" w:hAnsi="Arial"/>
        </w:rPr>
      </w:pPr>
      <w:r>
        <w:rPr>
          <w:rFonts w:ascii="Arial" w:hAnsi="Arial"/>
        </w:rPr>
        <w:t>Future water charges will be set on a divisional basis so that:</w:t>
      </w:r>
    </w:p>
    <w:p w14:paraId="6F2DEF19" w14:textId="149A9839" w:rsidR="00BB66DC" w:rsidRDefault="00BB66DC" w:rsidP="00BB66DC">
      <w:pPr>
        <w:pStyle w:val="ListParagraph"/>
        <w:numPr>
          <w:ilvl w:val="0"/>
          <w:numId w:val="59"/>
        </w:numPr>
        <w:ind w:left="927"/>
        <w:contextualSpacing w:val="0"/>
        <w:rPr>
          <w:rFonts w:ascii="Arial" w:hAnsi="Arial"/>
        </w:rPr>
      </w:pPr>
      <w:r>
        <w:rPr>
          <w:rFonts w:ascii="Arial" w:hAnsi="Arial"/>
        </w:rPr>
        <w:t xml:space="preserve">Divisional financial information will be prepared for each of the Valetta </w:t>
      </w:r>
      <w:r w:rsidR="00241EA5">
        <w:rPr>
          <w:rFonts w:ascii="Arial" w:hAnsi="Arial"/>
        </w:rPr>
        <w:t>Zone</w:t>
      </w:r>
      <w:r>
        <w:rPr>
          <w:rFonts w:ascii="Arial" w:hAnsi="Arial"/>
        </w:rPr>
        <w:t xml:space="preserve"> and the Mayfield Hinds </w:t>
      </w:r>
      <w:r w:rsidR="00241EA5">
        <w:rPr>
          <w:rFonts w:ascii="Arial" w:hAnsi="Arial"/>
        </w:rPr>
        <w:t xml:space="preserve">Zone and the </w:t>
      </w:r>
      <w:r w:rsidR="00545445">
        <w:rPr>
          <w:rFonts w:ascii="Arial" w:hAnsi="Arial"/>
        </w:rPr>
        <w:t>Ruapuna Area</w:t>
      </w:r>
      <w:r>
        <w:rPr>
          <w:rFonts w:ascii="Arial" w:hAnsi="Arial"/>
        </w:rPr>
        <w:t>.</w:t>
      </w:r>
    </w:p>
    <w:p w14:paraId="48750F5F" w14:textId="76A8EE15" w:rsidR="00BB66DC" w:rsidRDefault="00BB66DC" w:rsidP="00BB66DC">
      <w:pPr>
        <w:pStyle w:val="ListParagraph"/>
        <w:numPr>
          <w:ilvl w:val="0"/>
          <w:numId w:val="59"/>
        </w:numPr>
        <w:ind w:left="927"/>
        <w:contextualSpacing w:val="0"/>
        <w:rPr>
          <w:rFonts w:ascii="Arial" w:hAnsi="Arial"/>
        </w:rPr>
      </w:pPr>
      <w:r>
        <w:rPr>
          <w:rFonts w:ascii="Arial" w:hAnsi="Arial"/>
        </w:rPr>
        <w:t xml:space="preserve">The operating and other costs of delivering water in each of the scheme </w:t>
      </w:r>
      <w:r w:rsidR="00241EA5">
        <w:rPr>
          <w:rFonts w:ascii="Arial" w:hAnsi="Arial"/>
        </w:rPr>
        <w:t>zones</w:t>
      </w:r>
      <w:r>
        <w:rPr>
          <w:rFonts w:ascii="Arial" w:hAnsi="Arial"/>
        </w:rPr>
        <w:t xml:space="preserve"> will be kept separate from </w:t>
      </w:r>
      <w:r w:rsidR="00EC6353">
        <w:rPr>
          <w:rFonts w:ascii="Arial" w:hAnsi="Arial"/>
        </w:rPr>
        <w:t>shared</w:t>
      </w:r>
      <w:r>
        <w:rPr>
          <w:rFonts w:ascii="Arial" w:hAnsi="Arial"/>
        </w:rPr>
        <w:t xml:space="preserve"> overheads so these costs can be recovered as water charges from each of the holders of the M and MG Shares (for the Mayfield Hinds </w:t>
      </w:r>
      <w:r w:rsidR="0004162F">
        <w:rPr>
          <w:rFonts w:ascii="Arial" w:hAnsi="Arial"/>
        </w:rPr>
        <w:t>Zone</w:t>
      </w:r>
      <w:r>
        <w:rPr>
          <w:rFonts w:ascii="Arial" w:hAnsi="Arial"/>
        </w:rPr>
        <w:t xml:space="preserve"> costs) and from the V Shares (for the Valetta </w:t>
      </w:r>
      <w:r w:rsidR="0004162F">
        <w:rPr>
          <w:rFonts w:ascii="Arial" w:hAnsi="Arial"/>
        </w:rPr>
        <w:t>Zone</w:t>
      </w:r>
      <w:r>
        <w:rPr>
          <w:rFonts w:ascii="Arial" w:hAnsi="Arial"/>
        </w:rPr>
        <w:t xml:space="preserve"> costs).</w:t>
      </w:r>
    </w:p>
    <w:p w14:paraId="3B1CDD28" w14:textId="2BC9B9FA" w:rsidR="00BB66DC" w:rsidRDefault="00BB66DC" w:rsidP="00BB66DC">
      <w:pPr>
        <w:ind w:firstLine="0"/>
        <w:rPr>
          <w:rFonts w:ascii="Arial" w:hAnsi="Arial"/>
        </w:rPr>
      </w:pPr>
      <w:r w:rsidRPr="00BB66DC">
        <w:rPr>
          <w:rFonts w:ascii="Arial" w:hAnsi="Arial"/>
        </w:rPr>
        <w:t xml:space="preserve">The above is to </w:t>
      </w:r>
      <w:r>
        <w:rPr>
          <w:rFonts w:ascii="Arial" w:hAnsi="Arial"/>
        </w:rPr>
        <w:t>ensure that holders of V Shares will not have to pay the operational and funding costs within the current Mayfield Hinds</w:t>
      </w:r>
      <w:r w:rsidR="00241EA5">
        <w:rPr>
          <w:rFonts w:ascii="Arial" w:hAnsi="Arial"/>
        </w:rPr>
        <w:t xml:space="preserve"> Zone</w:t>
      </w:r>
      <w:r>
        <w:rPr>
          <w:rFonts w:ascii="Arial" w:hAnsi="Arial"/>
        </w:rPr>
        <w:t xml:space="preserve"> and the holder of M and MG Shares will not pay as water charges any of the above costs </w:t>
      </w:r>
      <w:r w:rsidR="00241EA5">
        <w:rPr>
          <w:rFonts w:ascii="Arial" w:hAnsi="Arial"/>
        </w:rPr>
        <w:t xml:space="preserve">for </w:t>
      </w:r>
      <w:r>
        <w:rPr>
          <w:rFonts w:ascii="Arial" w:hAnsi="Arial"/>
        </w:rPr>
        <w:t xml:space="preserve">the Valetta </w:t>
      </w:r>
      <w:r w:rsidR="00241EA5">
        <w:rPr>
          <w:rFonts w:ascii="Arial" w:hAnsi="Arial"/>
        </w:rPr>
        <w:t>Zone</w:t>
      </w:r>
      <w:r>
        <w:rPr>
          <w:rFonts w:ascii="Arial" w:hAnsi="Arial"/>
        </w:rPr>
        <w:t xml:space="preserve">.  </w:t>
      </w:r>
    </w:p>
    <w:p w14:paraId="07043743" w14:textId="7851A958" w:rsidR="00445E99" w:rsidRDefault="00BB66DC" w:rsidP="00445E99">
      <w:pPr>
        <w:pStyle w:val="PDSHeading2"/>
        <w:tabs>
          <w:tab w:val="clear" w:pos="1134"/>
          <w:tab w:val="num" w:pos="567"/>
        </w:tabs>
        <w:ind w:left="567"/>
      </w:pPr>
      <w:bookmarkStart w:id="79" w:name="_Toc495580151"/>
      <w:bookmarkStart w:id="80" w:name="_Toc495580710"/>
      <w:bookmarkStart w:id="81" w:name="_Toc495589218"/>
      <w:r>
        <w:t>Stored Water</w:t>
      </w:r>
      <w:bookmarkEnd w:id="79"/>
      <w:bookmarkEnd w:id="80"/>
      <w:bookmarkEnd w:id="81"/>
      <w:r>
        <w:t xml:space="preserve"> </w:t>
      </w:r>
    </w:p>
    <w:p w14:paraId="5822C516" w14:textId="0159D90F" w:rsidR="00580DEB" w:rsidRDefault="00580DEB" w:rsidP="00580DEB">
      <w:pPr>
        <w:pStyle w:val="ListParagraph"/>
        <w:tabs>
          <w:tab w:val="num" w:pos="1134"/>
        </w:tabs>
        <w:ind w:left="567" w:firstLine="0"/>
        <w:contextualSpacing w:val="0"/>
        <w:rPr>
          <w:rFonts w:ascii="Arial" w:hAnsi="Arial"/>
        </w:rPr>
      </w:pPr>
      <w:r w:rsidRPr="00580DEB">
        <w:rPr>
          <w:rFonts w:ascii="Arial" w:hAnsi="Arial"/>
        </w:rPr>
        <w:t xml:space="preserve">If stored water is available and a shareholder elects to enter into an agreement with </w:t>
      </w:r>
      <w:r w:rsidR="001C6827">
        <w:rPr>
          <w:rFonts w:ascii="Arial" w:hAnsi="Arial"/>
        </w:rPr>
        <w:t xml:space="preserve">MHV Water </w:t>
      </w:r>
      <w:r w:rsidR="00A17ADD">
        <w:rPr>
          <w:rFonts w:ascii="Arial" w:hAnsi="Arial"/>
        </w:rPr>
        <w:t>Limited</w:t>
      </w:r>
      <w:r w:rsidRPr="00580DEB">
        <w:rPr>
          <w:rFonts w:ascii="Arial" w:hAnsi="Arial"/>
        </w:rPr>
        <w:t xml:space="preserve"> to take stored water then there may be additional fixed and variable charges relating to the taking of stored water.  </w:t>
      </w:r>
      <w:r w:rsidR="001C6827">
        <w:rPr>
          <w:rFonts w:ascii="Arial" w:hAnsi="Arial"/>
        </w:rPr>
        <w:t xml:space="preserve">MHV Water </w:t>
      </w:r>
      <w:r w:rsidR="00A17ADD">
        <w:rPr>
          <w:rFonts w:ascii="Arial" w:hAnsi="Arial"/>
        </w:rPr>
        <w:t>Limited</w:t>
      </w:r>
      <w:r w:rsidRPr="00580DEB">
        <w:rPr>
          <w:rFonts w:ascii="Arial" w:hAnsi="Arial"/>
        </w:rPr>
        <w:t xml:space="preserve"> may be required to incur costs in accessing stored water and it is intended to pass these costs on to those shareholders who take stored water.  The cost may be payable whether or not that stored water is taken in any year.  Stored water is usually available on an annual basis and the allocation cannot be carried over into the next irrigation season.  </w:t>
      </w:r>
    </w:p>
    <w:p w14:paraId="7311235B" w14:textId="7B1162C4" w:rsidR="008C1EC6" w:rsidRPr="00580DEB" w:rsidRDefault="008C1EC6" w:rsidP="008C1EC6">
      <w:pPr>
        <w:pStyle w:val="ListParagraph"/>
        <w:tabs>
          <w:tab w:val="num" w:pos="1134"/>
        </w:tabs>
        <w:ind w:left="567" w:firstLine="0"/>
        <w:contextualSpacing w:val="0"/>
        <w:rPr>
          <w:rFonts w:ascii="Arial" w:hAnsi="Arial"/>
        </w:rPr>
      </w:pPr>
      <w:r>
        <w:rPr>
          <w:rFonts w:ascii="Arial" w:hAnsi="Arial"/>
        </w:rPr>
        <w:t>The company has arranged with Ba</w:t>
      </w:r>
      <w:r w:rsidR="008F0287">
        <w:rPr>
          <w:rFonts w:ascii="Arial" w:hAnsi="Arial"/>
        </w:rPr>
        <w:t>r</w:t>
      </w:r>
      <w:r>
        <w:rPr>
          <w:rFonts w:ascii="Arial" w:hAnsi="Arial"/>
        </w:rPr>
        <w:t>rhill Chertsey Irrigation Ltd (BCI) for the supply of stored water to holders of MG share</w:t>
      </w:r>
      <w:r w:rsidR="004A4392">
        <w:rPr>
          <w:rFonts w:ascii="Arial" w:hAnsi="Arial"/>
        </w:rPr>
        <w:t xml:space="preserve"> in the Ruapuna Line</w:t>
      </w:r>
      <w:r>
        <w:rPr>
          <w:rFonts w:ascii="Arial" w:hAnsi="Arial"/>
        </w:rPr>
        <w:t xml:space="preserve"> at times when they would not otherwise receive their full allocation of water.  Holders of MG shares who want to take advantage of this supply are required to separately contract with the Company for this.  In the 2018/19 season this water is available at a cost of $0.22 per 1,000 litres of water supplied.  Delivery of this water is subject to availability and it ranks below other uses for water which BCI have.  Capacity restrictions in the RDRML, BCI’s pumping infrastructure or restrictions in the amount of water available from Lake Coleridge may result in no water being available to be delivered.  The Company makes no warranties as to the availability of this water or the future cost of this water.</w:t>
      </w:r>
    </w:p>
    <w:p w14:paraId="6EE8C66D" w14:textId="77777777" w:rsidR="008C1EC6" w:rsidRPr="00580DEB" w:rsidRDefault="008C1EC6" w:rsidP="00580DEB">
      <w:pPr>
        <w:pStyle w:val="ListParagraph"/>
        <w:tabs>
          <w:tab w:val="num" w:pos="1134"/>
        </w:tabs>
        <w:ind w:left="567" w:firstLine="0"/>
        <w:contextualSpacing w:val="0"/>
        <w:rPr>
          <w:rFonts w:ascii="Arial" w:hAnsi="Arial"/>
        </w:rPr>
      </w:pPr>
    </w:p>
    <w:p w14:paraId="31293A85" w14:textId="1E4A16D7" w:rsidR="00494639" w:rsidRDefault="00494639" w:rsidP="00494639">
      <w:pPr>
        <w:pStyle w:val="PDSHeading2"/>
        <w:tabs>
          <w:tab w:val="clear" w:pos="1134"/>
          <w:tab w:val="num" w:pos="567"/>
        </w:tabs>
        <w:ind w:left="567"/>
      </w:pPr>
      <w:bookmarkStart w:id="82" w:name="_Toc495580152"/>
      <w:bookmarkStart w:id="83" w:name="_Toc495580711"/>
      <w:bookmarkStart w:id="84" w:name="_Toc495589219"/>
      <w:r>
        <w:lastRenderedPageBreak/>
        <w:t>Connection Costs</w:t>
      </w:r>
      <w:bookmarkEnd w:id="82"/>
      <w:bookmarkEnd w:id="83"/>
      <w:bookmarkEnd w:id="84"/>
      <w:r>
        <w:t xml:space="preserve"> </w:t>
      </w:r>
    </w:p>
    <w:p w14:paraId="48EFD421" w14:textId="488B1B8F" w:rsidR="00580DEB" w:rsidRDefault="00580DEB" w:rsidP="00580DEB">
      <w:pPr>
        <w:pStyle w:val="ListParagraph"/>
        <w:tabs>
          <w:tab w:val="num" w:pos="1134"/>
        </w:tabs>
        <w:ind w:left="567" w:firstLine="0"/>
        <w:contextualSpacing w:val="0"/>
        <w:rPr>
          <w:rFonts w:ascii="Arial" w:hAnsi="Arial"/>
        </w:rPr>
      </w:pPr>
      <w:r w:rsidRPr="00251F20">
        <w:rPr>
          <w:rFonts w:ascii="Arial" w:hAnsi="Arial"/>
        </w:rPr>
        <w:t xml:space="preserve">If a </w:t>
      </w:r>
      <w:r w:rsidR="00FE3279" w:rsidRPr="00251F20">
        <w:rPr>
          <w:rFonts w:ascii="Arial" w:hAnsi="Arial"/>
        </w:rPr>
        <w:t xml:space="preserve">new </w:t>
      </w:r>
      <w:r w:rsidRPr="00251F20">
        <w:rPr>
          <w:rFonts w:ascii="Arial" w:hAnsi="Arial"/>
        </w:rPr>
        <w:t xml:space="preserve">dedicated offtake is required for </w:t>
      </w:r>
      <w:r w:rsidR="00FE3279" w:rsidRPr="00251F20">
        <w:rPr>
          <w:rFonts w:ascii="Arial" w:hAnsi="Arial"/>
        </w:rPr>
        <w:t>a</w:t>
      </w:r>
      <w:r w:rsidRPr="00251F20">
        <w:rPr>
          <w:rFonts w:ascii="Arial" w:hAnsi="Arial"/>
        </w:rPr>
        <w:t xml:space="preserve"> property the Company can recover from the</w:t>
      </w:r>
      <w:r w:rsidR="002646EF">
        <w:rPr>
          <w:rFonts w:ascii="Arial" w:hAnsi="Arial"/>
        </w:rPr>
        <w:t xml:space="preserve"> relevant</w:t>
      </w:r>
      <w:r w:rsidRPr="00251F20">
        <w:rPr>
          <w:rFonts w:ascii="Arial" w:hAnsi="Arial"/>
        </w:rPr>
        <w:t xml:space="preserve"> property owner the costs of installing a new offtake.</w:t>
      </w:r>
      <w:r w:rsidR="004A4392">
        <w:rPr>
          <w:rFonts w:ascii="Arial" w:hAnsi="Arial"/>
        </w:rPr>
        <w:t xml:space="preserve"> Any new offtake must be approved by the scheme to the relevant design standards.</w:t>
      </w:r>
      <w:r w:rsidRPr="00580DEB">
        <w:rPr>
          <w:rFonts w:ascii="Arial" w:hAnsi="Arial"/>
        </w:rPr>
        <w:t xml:space="preserve"> </w:t>
      </w:r>
    </w:p>
    <w:p w14:paraId="33A9C87C" w14:textId="77777777" w:rsidR="001206CD" w:rsidRDefault="001206CD" w:rsidP="00580DEB">
      <w:pPr>
        <w:pStyle w:val="ListParagraph"/>
        <w:tabs>
          <w:tab w:val="num" w:pos="1134"/>
        </w:tabs>
        <w:ind w:left="567" w:firstLine="0"/>
        <w:contextualSpacing w:val="0"/>
        <w:rPr>
          <w:rFonts w:ascii="Arial" w:hAnsi="Arial"/>
        </w:rPr>
      </w:pPr>
      <w:r>
        <w:rPr>
          <w:rFonts w:ascii="Arial" w:hAnsi="Arial"/>
        </w:rPr>
        <w:t xml:space="preserve">If new infrastructure is required to connect a property, then the costs of that infrastructure can be recovered by the Company from the shareholders benefitting from that expenditure.  </w:t>
      </w:r>
    </w:p>
    <w:p w14:paraId="4A9FCC0B" w14:textId="5AFF694E" w:rsidR="00E055F2" w:rsidRPr="00580DEB" w:rsidRDefault="001206CD" w:rsidP="00580DEB">
      <w:pPr>
        <w:pStyle w:val="ListParagraph"/>
        <w:tabs>
          <w:tab w:val="num" w:pos="1134"/>
        </w:tabs>
        <w:ind w:left="567" w:firstLine="0"/>
        <w:contextualSpacing w:val="0"/>
        <w:rPr>
          <w:rFonts w:ascii="Arial" w:hAnsi="Arial"/>
        </w:rPr>
      </w:pPr>
      <w:r>
        <w:rPr>
          <w:rFonts w:ascii="Arial" w:hAnsi="Arial"/>
        </w:rPr>
        <w:t xml:space="preserve">Every </w:t>
      </w:r>
      <w:r w:rsidR="00D42E33">
        <w:rPr>
          <w:rFonts w:ascii="Arial" w:hAnsi="Arial"/>
        </w:rPr>
        <w:t>A</w:t>
      </w:r>
      <w:r>
        <w:rPr>
          <w:rFonts w:ascii="Arial" w:hAnsi="Arial"/>
        </w:rPr>
        <w:t xml:space="preserve">pplicant shall seek confirmation from the Company as to whether there will be additional charges and costs to connect to the Company infrastructure and to clarify the operational charges.  </w:t>
      </w:r>
    </w:p>
    <w:p w14:paraId="5B82D49D" w14:textId="77777777" w:rsidR="00924C70" w:rsidRPr="00924C70" w:rsidRDefault="00924C70" w:rsidP="00924C70">
      <w:pPr>
        <w:pStyle w:val="PDSHeading2"/>
        <w:tabs>
          <w:tab w:val="clear" w:pos="1134"/>
          <w:tab w:val="num" w:pos="567"/>
        </w:tabs>
        <w:ind w:left="567"/>
      </w:pPr>
      <w:bookmarkStart w:id="85" w:name="_Ref468179902"/>
      <w:bookmarkStart w:id="86" w:name="_Toc495580153"/>
      <w:bookmarkStart w:id="87" w:name="_Toc495580712"/>
      <w:bookmarkStart w:id="88" w:name="_Toc495589220"/>
      <w:r w:rsidRPr="00924C70">
        <w:t xml:space="preserve">Right to </w:t>
      </w:r>
      <w:r w:rsidR="00BD6FC6">
        <w:t xml:space="preserve">Transfer / </w:t>
      </w:r>
      <w:r w:rsidRPr="00924C70">
        <w:t>Sell Securities</w:t>
      </w:r>
      <w:bookmarkEnd w:id="85"/>
      <w:bookmarkEnd w:id="86"/>
      <w:bookmarkEnd w:id="87"/>
      <w:bookmarkEnd w:id="88"/>
    </w:p>
    <w:p w14:paraId="45236F84" w14:textId="77777777" w:rsidR="00924C70" w:rsidRPr="00924C70" w:rsidRDefault="00924C70" w:rsidP="00251F20">
      <w:pPr>
        <w:keepNext/>
        <w:tabs>
          <w:tab w:val="num" w:pos="426"/>
          <w:tab w:val="num" w:pos="567"/>
          <w:tab w:val="num" w:pos="1140"/>
        </w:tabs>
        <w:spacing w:before="240" w:after="0" w:line="240" w:lineRule="auto"/>
        <w:ind w:left="1134"/>
        <w:jc w:val="both"/>
        <w:rPr>
          <w:rFonts w:ascii="Arial" w:hAnsi="Arial"/>
          <w:b/>
        </w:rPr>
      </w:pPr>
      <w:r w:rsidRPr="00924C70">
        <w:rPr>
          <w:rFonts w:ascii="Arial" w:hAnsi="Arial"/>
          <w:b/>
        </w:rPr>
        <w:t>Board may Restrict Access</w:t>
      </w:r>
    </w:p>
    <w:p w14:paraId="7B79E4AE" w14:textId="4FF96646" w:rsidR="00924C70" w:rsidRPr="001A28F1" w:rsidRDefault="00924C70" w:rsidP="001A28F1">
      <w:pPr>
        <w:pStyle w:val="ListParagraph"/>
        <w:tabs>
          <w:tab w:val="num" w:pos="1134"/>
        </w:tabs>
        <w:ind w:left="567" w:firstLine="0"/>
        <w:contextualSpacing w:val="0"/>
        <w:rPr>
          <w:rFonts w:ascii="Arial" w:hAnsi="Arial"/>
        </w:rPr>
      </w:pPr>
      <w:r w:rsidRPr="00924C70">
        <w:rPr>
          <w:rFonts w:ascii="Arial" w:hAnsi="Arial"/>
        </w:rPr>
        <w:t xml:space="preserve">There is no right to transfer shares in </w:t>
      </w:r>
      <w:r w:rsidR="00C17118">
        <w:rPr>
          <w:rFonts w:ascii="Arial" w:hAnsi="Arial"/>
        </w:rPr>
        <w:t>the Company</w:t>
      </w:r>
      <w:r w:rsidRPr="00924C70">
        <w:rPr>
          <w:rFonts w:ascii="Arial" w:hAnsi="Arial"/>
        </w:rPr>
        <w:t xml:space="preserve"> except if a transfer is permitted by the Board.</w:t>
      </w:r>
      <w:r w:rsidR="00AC4762">
        <w:rPr>
          <w:rFonts w:ascii="Arial" w:hAnsi="Arial"/>
        </w:rPr>
        <w:t xml:space="preserve"> The Transfer of Shares </w:t>
      </w:r>
      <w:r w:rsidR="008C1EC6">
        <w:rPr>
          <w:rFonts w:ascii="Arial" w:hAnsi="Arial"/>
        </w:rPr>
        <w:t>p</w:t>
      </w:r>
      <w:r w:rsidR="00AC4762">
        <w:rPr>
          <w:rFonts w:ascii="Arial" w:hAnsi="Arial"/>
        </w:rPr>
        <w:t xml:space="preserve">olicies are on the website mhvwater.nz. </w:t>
      </w:r>
      <w:r w:rsidR="00E16A73">
        <w:rPr>
          <w:rFonts w:ascii="Arial" w:hAnsi="Arial"/>
        </w:rPr>
        <w:t xml:space="preserve"> The Board can impose conditions in approving a transfer of shares.</w:t>
      </w:r>
      <w:r w:rsidRPr="00924C70">
        <w:rPr>
          <w:rFonts w:ascii="Arial" w:hAnsi="Arial"/>
        </w:rPr>
        <w:t xml:space="preserve">  </w:t>
      </w:r>
      <w:r w:rsidRPr="001A28F1">
        <w:rPr>
          <w:rFonts w:ascii="Arial" w:hAnsi="Arial"/>
        </w:rPr>
        <w:t>However</w:t>
      </w:r>
      <w:r w:rsidR="00E16A73">
        <w:rPr>
          <w:rFonts w:ascii="Arial" w:hAnsi="Arial"/>
        </w:rPr>
        <w:t>,</w:t>
      </w:r>
      <w:r w:rsidRPr="001A28F1">
        <w:rPr>
          <w:rFonts w:ascii="Arial" w:hAnsi="Arial"/>
        </w:rPr>
        <w:t xml:space="preserve"> the terms of the Water</w:t>
      </w:r>
      <w:r w:rsidR="003B55F7">
        <w:rPr>
          <w:rFonts w:ascii="Arial" w:hAnsi="Arial"/>
        </w:rPr>
        <w:t xml:space="preserve"> Supply</w:t>
      </w:r>
      <w:r w:rsidRPr="001A28F1">
        <w:rPr>
          <w:rFonts w:ascii="Arial" w:hAnsi="Arial"/>
        </w:rPr>
        <w:t xml:space="preserve"> Agreement and Constitution of </w:t>
      </w:r>
      <w:r w:rsidR="001C6827">
        <w:rPr>
          <w:rFonts w:ascii="Arial" w:hAnsi="Arial"/>
        </w:rPr>
        <w:t xml:space="preserve">MHV Water </w:t>
      </w:r>
      <w:r w:rsidR="00A17ADD">
        <w:rPr>
          <w:rFonts w:ascii="Arial" w:hAnsi="Arial"/>
        </w:rPr>
        <w:t>Limited</w:t>
      </w:r>
      <w:r w:rsidR="001C6827" w:rsidRPr="00B22ADC">
        <w:rPr>
          <w:rFonts w:ascii="Arial" w:hAnsi="Arial"/>
        </w:rPr>
        <w:t xml:space="preserve"> </w:t>
      </w:r>
      <w:r w:rsidRPr="001A28F1">
        <w:rPr>
          <w:rFonts w:ascii="Arial" w:hAnsi="Arial"/>
        </w:rPr>
        <w:t>permit the Board to approve transfers of shares and rights to water:</w:t>
      </w:r>
    </w:p>
    <w:p w14:paraId="0E46DD3A" w14:textId="77777777" w:rsidR="00924C70" w:rsidRPr="001A28F1" w:rsidRDefault="00924C70" w:rsidP="001A28F1">
      <w:pPr>
        <w:numPr>
          <w:ilvl w:val="0"/>
          <w:numId w:val="36"/>
        </w:numPr>
        <w:ind w:left="924" w:hanging="357"/>
        <w:jc w:val="both"/>
        <w:rPr>
          <w:rFonts w:ascii="Arial" w:hAnsi="Arial"/>
        </w:rPr>
      </w:pPr>
      <w:r w:rsidRPr="001A28F1">
        <w:rPr>
          <w:rFonts w:ascii="Arial" w:hAnsi="Arial"/>
        </w:rPr>
        <w:t>when transferred with a property;</w:t>
      </w:r>
    </w:p>
    <w:p w14:paraId="4FA1B0D8" w14:textId="77777777" w:rsidR="00924C70" w:rsidRPr="001A28F1" w:rsidRDefault="00924C70" w:rsidP="001A28F1">
      <w:pPr>
        <w:numPr>
          <w:ilvl w:val="0"/>
          <w:numId w:val="36"/>
        </w:numPr>
        <w:ind w:left="924" w:hanging="357"/>
        <w:jc w:val="both"/>
        <w:rPr>
          <w:rFonts w:ascii="Arial" w:hAnsi="Arial"/>
        </w:rPr>
      </w:pPr>
      <w:r w:rsidRPr="001A28F1">
        <w:rPr>
          <w:rFonts w:ascii="Arial" w:hAnsi="Arial"/>
        </w:rPr>
        <w:t>on a subdivision of a property;</w:t>
      </w:r>
    </w:p>
    <w:p w14:paraId="090A1FD8" w14:textId="7B1CE113" w:rsidR="00924C70" w:rsidRPr="001A28F1" w:rsidRDefault="00924C70" w:rsidP="001A28F1">
      <w:pPr>
        <w:numPr>
          <w:ilvl w:val="0"/>
          <w:numId w:val="36"/>
        </w:numPr>
        <w:ind w:left="924" w:hanging="357"/>
        <w:jc w:val="both"/>
        <w:rPr>
          <w:rFonts w:ascii="Arial" w:hAnsi="Arial"/>
        </w:rPr>
      </w:pPr>
      <w:r w:rsidRPr="001A28F1">
        <w:rPr>
          <w:rFonts w:ascii="Arial" w:hAnsi="Arial"/>
        </w:rPr>
        <w:t>by transfer to another property</w:t>
      </w:r>
      <w:r w:rsidR="00C17118">
        <w:rPr>
          <w:rFonts w:ascii="Arial" w:hAnsi="Arial"/>
        </w:rPr>
        <w:t>.  Shareholders in the piped areas may not be able to transfer water to another property and in other areas</w:t>
      </w:r>
      <w:r w:rsidR="00195C4B">
        <w:rPr>
          <w:rFonts w:ascii="Arial" w:hAnsi="Arial"/>
        </w:rPr>
        <w:t xml:space="preserve"> and</w:t>
      </w:r>
      <w:r w:rsidR="00C17118">
        <w:rPr>
          <w:rFonts w:ascii="Arial" w:hAnsi="Arial"/>
        </w:rPr>
        <w:t xml:space="preserve"> there may be other issues preventing that transfer. </w:t>
      </w:r>
    </w:p>
    <w:p w14:paraId="64745EFC" w14:textId="77777777" w:rsidR="00924C70" w:rsidRPr="001A28F1" w:rsidRDefault="00924C70" w:rsidP="001A28F1">
      <w:pPr>
        <w:numPr>
          <w:ilvl w:val="0"/>
          <w:numId w:val="36"/>
        </w:numPr>
        <w:ind w:left="924" w:hanging="357"/>
        <w:jc w:val="both"/>
        <w:rPr>
          <w:rFonts w:ascii="Arial" w:hAnsi="Arial"/>
        </w:rPr>
      </w:pPr>
      <w:r w:rsidRPr="001A28F1">
        <w:rPr>
          <w:rFonts w:ascii="Arial" w:hAnsi="Arial"/>
        </w:rPr>
        <w:t xml:space="preserve">under a licensing agreement. </w:t>
      </w:r>
    </w:p>
    <w:p w14:paraId="5F6CC841" w14:textId="77777777" w:rsidR="00924C70" w:rsidRPr="005F201B" w:rsidRDefault="00924C70" w:rsidP="00924C70">
      <w:pPr>
        <w:tabs>
          <w:tab w:val="num" w:pos="426"/>
          <w:tab w:val="num" w:pos="567"/>
          <w:tab w:val="num" w:pos="1140"/>
        </w:tabs>
        <w:spacing w:before="240" w:after="0" w:line="240" w:lineRule="auto"/>
        <w:ind w:left="1134"/>
        <w:jc w:val="both"/>
        <w:rPr>
          <w:b/>
          <w:sz w:val="16"/>
        </w:rPr>
      </w:pPr>
      <w:r w:rsidRPr="00924C70">
        <w:rPr>
          <w:rFonts w:ascii="Arial" w:hAnsi="Arial"/>
          <w:b/>
        </w:rPr>
        <w:t>Transfer of Shares w</w:t>
      </w:r>
      <w:r w:rsidR="001A28F1">
        <w:rPr>
          <w:rFonts w:ascii="Arial" w:hAnsi="Arial"/>
          <w:b/>
        </w:rPr>
        <w:t>ith Farm</w:t>
      </w:r>
    </w:p>
    <w:p w14:paraId="6B4B563A" w14:textId="75E98BE9" w:rsidR="00C668B2" w:rsidRPr="00580DEB" w:rsidRDefault="00924C70" w:rsidP="00C668B2">
      <w:pPr>
        <w:pStyle w:val="ListParagraph"/>
        <w:tabs>
          <w:tab w:val="num" w:pos="1134"/>
        </w:tabs>
        <w:ind w:left="567" w:firstLine="0"/>
        <w:contextualSpacing w:val="0"/>
        <w:rPr>
          <w:rFonts w:ascii="Arial" w:hAnsi="Arial"/>
        </w:rPr>
      </w:pPr>
      <w:r w:rsidRPr="001A28F1">
        <w:rPr>
          <w:rFonts w:ascii="Arial" w:hAnsi="Arial"/>
        </w:rPr>
        <w:t>Shares are normally transferable with the farm land to which they relate as they are issued to persons who have the potential to become connected to the distribution system and when a shareholder sells a farm the shares are transferred at the same time to the purchaser.</w:t>
      </w:r>
      <w:r w:rsidR="00A40E50">
        <w:rPr>
          <w:rFonts w:ascii="Arial" w:hAnsi="Arial"/>
        </w:rPr>
        <w:t xml:space="preserve">  </w:t>
      </w:r>
      <w:r w:rsidR="00C668B2" w:rsidRPr="00580DEB">
        <w:rPr>
          <w:rFonts w:ascii="Arial" w:hAnsi="Arial"/>
        </w:rPr>
        <w:t xml:space="preserve">A shareholder may not transfer the shares issued under this </w:t>
      </w:r>
      <w:r w:rsidR="00C668B2">
        <w:rPr>
          <w:rFonts w:ascii="Arial" w:hAnsi="Arial"/>
        </w:rPr>
        <w:t xml:space="preserve">Information Memorandum </w:t>
      </w:r>
      <w:r w:rsidR="00B975D6">
        <w:rPr>
          <w:rFonts w:ascii="Arial" w:hAnsi="Arial"/>
        </w:rPr>
        <w:t xml:space="preserve">and rights to water </w:t>
      </w:r>
      <w:r w:rsidR="00C668B2" w:rsidRPr="00580DEB">
        <w:rPr>
          <w:rFonts w:ascii="Arial" w:hAnsi="Arial"/>
        </w:rPr>
        <w:t xml:space="preserve">to another property owner in the Scheme Area except if approved by the Company. </w:t>
      </w:r>
    </w:p>
    <w:p w14:paraId="4437EF7F" w14:textId="77777777" w:rsidR="00924C70" w:rsidRPr="00924C70" w:rsidRDefault="00924C70" w:rsidP="008C2B2C">
      <w:pPr>
        <w:keepNext/>
        <w:tabs>
          <w:tab w:val="num" w:pos="426"/>
          <w:tab w:val="num" w:pos="567"/>
          <w:tab w:val="num" w:pos="1140"/>
        </w:tabs>
        <w:spacing w:before="240" w:after="0" w:line="240" w:lineRule="auto"/>
        <w:ind w:left="1134"/>
        <w:jc w:val="both"/>
        <w:rPr>
          <w:rFonts w:ascii="Arial" w:hAnsi="Arial"/>
          <w:b/>
        </w:rPr>
      </w:pPr>
      <w:r w:rsidRPr="00924C70">
        <w:rPr>
          <w:rFonts w:ascii="Arial" w:hAnsi="Arial"/>
          <w:b/>
        </w:rPr>
        <w:t>Transfer of Shares where Farm Sold to Trust</w:t>
      </w:r>
    </w:p>
    <w:p w14:paraId="30EBC1DD" w14:textId="07A0D562" w:rsidR="00924C70" w:rsidRPr="001A28F1" w:rsidRDefault="00924C70" w:rsidP="001A28F1">
      <w:pPr>
        <w:pStyle w:val="ListParagraph"/>
        <w:tabs>
          <w:tab w:val="num" w:pos="1134"/>
        </w:tabs>
        <w:ind w:left="567" w:firstLine="0"/>
        <w:contextualSpacing w:val="0"/>
        <w:rPr>
          <w:rFonts w:ascii="Arial" w:hAnsi="Arial"/>
        </w:rPr>
      </w:pPr>
      <w:r w:rsidRPr="001A28F1">
        <w:rPr>
          <w:rFonts w:ascii="Arial" w:hAnsi="Arial"/>
        </w:rPr>
        <w:t xml:space="preserve">Transfers can also arise when an existing farm which at the time has the right to take supply from the distribution system is transferred to another member of the same family or a new owner or where the shares are transferred by a shareholder to a trust or company and at the same time the shares in </w:t>
      </w:r>
      <w:r w:rsidR="001C6827">
        <w:rPr>
          <w:rFonts w:ascii="Arial" w:hAnsi="Arial"/>
        </w:rPr>
        <w:t xml:space="preserve">MHV Water </w:t>
      </w:r>
      <w:r w:rsidR="00A17ADD">
        <w:rPr>
          <w:rFonts w:ascii="Arial" w:hAnsi="Arial"/>
        </w:rPr>
        <w:t>Limited</w:t>
      </w:r>
      <w:r w:rsidR="001C6827" w:rsidRPr="00B22ADC">
        <w:rPr>
          <w:rFonts w:ascii="Arial" w:hAnsi="Arial"/>
        </w:rPr>
        <w:t xml:space="preserve"> </w:t>
      </w:r>
      <w:r w:rsidR="00B975D6">
        <w:rPr>
          <w:rFonts w:ascii="Arial" w:hAnsi="Arial"/>
        </w:rPr>
        <w:t xml:space="preserve">and rights to water </w:t>
      </w:r>
      <w:r w:rsidRPr="001A28F1">
        <w:rPr>
          <w:rFonts w:ascii="Arial" w:hAnsi="Arial"/>
        </w:rPr>
        <w:t xml:space="preserve">will be transferred. </w:t>
      </w:r>
    </w:p>
    <w:p w14:paraId="5F79163F" w14:textId="77777777" w:rsidR="00924C70" w:rsidRPr="00924C70" w:rsidRDefault="00924C70" w:rsidP="00924C70">
      <w:pPr>
        <w:tabs>
          <w:tab w:val="num" w:pos="426"/>
          <w:tab w:val="num" w:pos="567"/>
          <w:tab w:val="num" w:pos="1140"/>
        </w:tabs>
        <w:spacing w:before="240" w:after="0" w:line="240" w:lineRule="auto"/>
        <w:ind w:left="1134"/>
        <w:jc w:val="both"/>
        <w:rPr>
          <w:rFonts w:ascii="Arial" w:hAnsi="Arial"/>
          <w:b/>
        </w:rPr>
      </w:pPr>
      <w:r w:rsidRPr="00924C70">
        <w:rPr>
          <w:rFonts w:ascii="Arial" w:hAnsi="Arial"/>
          <w:b/>
        </w:rPr>
        <w:t>Transfer of Shares issued under Offer Document</w:t>
      </w:r>
    </w:p>
    <w:p w14:paraId="43575C5B" w14:textId="3D6575D7" w:rsidR="00924C70" w:rsidRDefault="00924C70" w:rsidP="001A28F1">
      <w:pPr>
        <w:pStyle w:val="ListParagraph"/>
        <w:tabs>
          <w:tab w:val="num" w:pos="1134"/>
        </w:tabs>
        <w:ind w:left="567" w:firstLine="0"/>
        <w:contextualSpacing w:val="0"/>
        <w:rPr>
          <w:rFonts w:ascii="Arial" w:hAnsi="Arial"/>
        </w:rPr>
      </w:pPr>
      <w:r w:rsidRPr="001A28F1">
        <w:rPr>
          <w:rFonts w:ascii="Arial" w:hAnsi="Arial"/>
        </w:rPr>
        <w:t xml:space="preserve">Shares issued under this </w:t>
      </w:r>
      <w:r w:rsidR="00BD6FC6">
        <w:rPr>
          <w:rFonts w:ascii="Arial" w:hAnsi="Arial"/>
        </w:rPr>
        <w:t>Information Memorandum</w:t>
      </w:r>
      <w:r w:rsidRPr="001A28F1">
        <w:rPr>
          <w:rFonts w:ascii="Arial" w:hAnsi="Arial"/>
        </w:rPr>
        <w:t xml:space="preserve"> may not be transferred to another property except if approved by</w:t>
      </w:r>
      <w:r w:rsidR="00C17118">
        <w:rPr>
          <w:rFonts w:ascii="Arial" w:hAnsi="Arial"/>
        </w:rPr>
        <w:t xml:space="preserve"> the Company</w:t>
      </w:r>
      <w:r w:rsidRPr="001A28F1">
        <w:rPr>
          <w:rFonts w:ascii="Arial" w:hAnsi="Arial"/>
        </w:rPr>
        <w:t xml:space="preserve">.  That approval can be withheld without giving reason.  This restriction is required because where water is being delivered under pressure that facility may not be available on another property or may result in stranded and redundant infrastructure. </w:t>
      </w:r>
    </w:p>
    <w:p w14:paraId="097EF75D" w14:textId="77777777" w:rsidR="00E16A73" w:rsidRDefault="00E16A73" w:rsidP="00D5649C">
      <w:pPr>
        <w:tabs>
          <w:tab w:val="num" w:pos="426"/>
          <w:tab w:val="num" w:pos="567"/>
          <w:tab w:val="num" w:pos="1140"/>
        </w:tabs>
        <w:spacing w:before="240" w:after="0" w:line="240" w:lineRule="auto"/>
        <w:ind w:left="1134"/>
        <w:jc w:val="both"/>
        <w:rPr>
          <w:rFonts w:ascii="Arial" w:hAnsi="Arial"/>
          <w:b/>
        </w:rPr>
      </w:pPr>
      <w:r>
        <w:rPr>
          <w:rFonts w:ascii="Arial" w:hAnsi="Arial"/>
          <w:b/>
        </w:rPr>
        <w:t>Transfer of Shares in Piped Area and Harris Drain Area</w:t>
      </w:r>
    </w:p>
    <w:p w14:paraId="66E45844" w14:textId="77777777" w:rsidR="00E16A73" w:rsidRPr="00E16A73" w:rsidRDefault="00E16A73" w:rsidP="001A28F1">
      <w:pPr>
        <w:pStyle w:val="ListParagraph"/>
        <w:tabs>
          <w:tab w:val="num" w:pos="1134"/>
        </w:tabs>
        <w:ind w:left="567" w:firstLine="0"/>
        <w:contextualSpacing w:val="0"/>
        <w:rPr>
          <w:rFonts w:ascii="Arial" w:hAnsi="Arial"/>
        </w:rPr>
      </w:pPr>
      <w:r>
        <w:rPr>
          <w:rFonts w:ascii="Arial" w:hAnsi="Arial"/>
        </w:rPr>
        <w:lastRenderedPageBreak/>
        <w:t>Shares in the above areas cannot be transferred out of that area.  As these shares only receive water because they are connected to a dedicated system the shares and water rights attached to them cannot be transferred to another area.</w:t>
      </w:r>
    </w:p>
    <w:p w14:paraId="611B0C5B" w14:textId="77777777" w:rsidR="00BD6FC6" w:rsidRPr="00924C70" w:rsidRDefault="00BD6FC6" w:rsidP="00BD6FC6">
      <w:pPr>
        <w:pStyle w:val="PDSHeading2"/>
        <w:tabs>
          <w:tab w:val="clear" w:pos="1134"/>
          <w:tab w:val="num" w:pos="567"/>
        </w:tabs>
        <w:ind w:left="567"/>
        <w:rPr>
          <w:b w:val="0"/>
        </w:rPr>
      </w:pPr>
      <w:bookmarkStart w:id="89" w:name="_Toc495580154"/>
      <w:bookmarkStart w:id="90" w:name="_Toc495580713"/>
      <w:bookmarkStart w:id="91" w:name="_Toc495589221"/>
      <w:r w:rsidRPr="00924C70">
        <w:t>Voting Cap</w:t>
      </w:r>
      <w:bookmarkEnd w:id="89"/>
      <w:bookmarkEnd w:id="90"/>
      <w:bookmarkEnd w:id="91"/>
    </w:p>
    <w:p w14:paraId="65B5EF39" w14:textId="1334132C" w:rsidR="00BD6FC6" w:rsidRPr="001A28F1" w:rsidRDefault="00BD6FC6" w:rsidP="00BD6FC6">
      <w:pPr>
        <w:pStyle w:val="ListParagraph"/>
        <w:tabs>
          <w:tab w:val="num" w:pos="1134"/>
        </w:tabs>
        <w:ind w:left="567" w:firstLine="0"/>
        <w:contextualSpacing w:val="0"/>
        <w:rPr>
          <w:rFonts w:ascii="Arial" w:hAnsi="Arial"/>
        </w:rPr>
      </w:pPr>
      <w:r w:rsidRPr="001A28F1">
        <w:rPr>
          <w:rFonts w:ascii="Arial" w:hAnsi="Arial"/>
        </w:rPr>
        <w:t xml:space="preserve">The constitution of the company includes a voting cap so that if a group of associated shareholders hold shares which carry the right to more than </w:t>
      </w:r>
      <w:r w:rsidR="00EF7B3F">
        <w:rPr>
          <w:rFonts w:ascii="Arial" w:hAnsi="Arial"/>
        </w:rPr>
        <w:t>10</w:t>
      </w:r>
      <w:r w:rsidRPr="001A28F1">
        <w:rPr>
          <w:rFonts w:ascii="Arial" w:hAnsi="Arial"/>
        </w:rPr>
        <w:t xml:space="preserve">% of the aggregate votes available any shares held above that </w:t>
      </w:r>
      <w:r w:rsidR="00EF7B3F">
        <w:rPr>
          <w:rFonts w:ascii="Arial" w:hAnsi="Arial"/>
        </w:rPr>
        <w:t>10</w:t>
      </w:r>
      <w:r w:rsidRPr="001A28F1">
        <w:rPr>
          <w:rFonts w:ascii="Arial" w:hAnsi="Arial"/>
        </w:rPr>
        <w:t xml:space="preserve">% voting cap cannot vote on a shareholder resolution. </w:t>
      </w:r>
      <w:r w:rsidR="00D72E0A">
        <w:rPr>
          <w:rFonts w:ascii="Arial" w:hAnsi="Arial"/>
        </w:rPr>
        <w:t xml:space="preserve"> If there is a requirement </w:t>
      </w:r>
      <w:r w:rsidR="005B105B">
        <w:rPr>
          <w:rFonts w:ascii="Arial" w:hAnsi="Arial"/>
        </w:rPr>
        <w:t>t</w:t>
      </w:r>
      <w:r w:rsidR="00D72E0A">
        <w:rPr>
          <w:rFonts w:ascii="Arial" w:hAnsi="Arial"/>
        </w:rPr>
        <w:t>o have a separate class meeting of the hol</w:t>
      </w:r>
      <w:r w:rsidR="005B105B">
        <w:rPr>
          <w:rFonts w:ascii="Arial" w:hAnsi="Arial"/>
        </w:rPr>
        <w:t>d</w:t>
      </w:r>
      <w:r w:rsidR="00D72E0A">
        <w:rPr>
          <w:rFonts w:ascii="Arial" w:hAnsi="Arial"/>
        </w:rPr>
        <w:t>er of any class of shar</w:t>
      </w:r>
      <w:r w:rsidR="005B105B">
        <w:rPr>
          <w:rFonts w:ascii="Arial" w:hAnsi="Arial"/>
        </w:rPr>
        <w:t>e</w:t>
      </w:r>
      <w:r w:rsidR="00D72E0A">
        <w:rPr>
          <w:rFonts w:ascii="Arial" w:hAnsi="Arial"/>
        </w:rPr>
        <w:t>s (being M, V or MG Shar</w:t>
      </w:r>
      <w:r w:rsidR="005B105B">
        <w:rPr>
          <w:rFonts w:ascii="Arial" w:hAnsi="Arial"/>
        </w:rPr>
        <w:t>e</w:t>
      </w:r>
      <w:r w:rsidR="00D72E0A">
        <w:rPr>
          <w:rFonts w:ascii="Arial" w:hAnsi="Arial"/>
        </w:rPr>
        <w:t>s) then the above voting restriction wi</w:t>
      </w:r>
      <w:r w:rsidR="005B105B">
        <w:rPr>
          <w:rFonts w:ascii="Arial" w:hAnsi="Arial"/>
        </w:rPr>
        <w:t>l</w:t>
      </w:r>
      <w:r w:rsidR="00D72E0A">
        <w:rPr>
          <w:rFonts w:ascii="Arial" w:hAnsi="Arial"/>
        </w:rPr>
        <w:t>l also ap</w:t>
      </w:r>
      <w:r w:rsidR="005B105B">
        <w:rPr>
          <w:rFonts w:ascii="Arial" w:hAnsi="Arial"/>
        </w:rPr>
        <w:t>p</w:t>
      </w:r>
      <w:r w:rsidR="00D72E0A">
        <w:rPr>
          <w:rFonts w:ascii="Arial" w:hAnsi="Arial"/>
        </w:rPr>
        <w:t xml:space="preserve">ly to that </w:t>
      </w:r>
      <w:r w:rsidR="005B105B">
        <w:rPr>
          <w:rFonts w:ascii="Arial" w:hAnsi="Arial"/>
        </w:rPr>
        <w:t>class meeting of shareholders.</w:t>
      </w:r>
    </w:p>
    <w:p w14:paraId="0FA75AB1" w14:textId="77777777" w:rsidR="001A28F1" w:rsidRPr="001A28F1" w:rsidRDefault="001A28F1" w:rsidP="001A28F1">
      <w:pPr>
        <w:pStyle w:val="PDSHeading2"/>
        <w:tabs>
          <w:tab w:val="clear" w:pos="1134"/>
          <w:tab w:val="num" w:pos="567"/>
        </w:tabs>
        <w:ind w:left="567"/>
      </w:pPr>
      <w:bookmarkStart w:id="92" w:name="_Toc495580155"/>
      <w:bookmarkStart w:id="93" w:name="_Toc495580714"/>
      <w:bookmarkStart w:id="94" w:name="_Toc495589222"/>
      <w:r w:rsidRPr="001A28F1">
        <w:t>Enquiries about Securities</w:t>
      </w:r>
      <w:bookmarkEnd w:id="92"/>
      <w:bookmarkEnd w:id="93"/>
      <w:bookmarkEnd w:id="94"/>
    </w:p>
    <w:p w14:paraId="224EEAE1" w14:textId="5C931FD3" w:rsidR="001A28F1" w:rsidRPr="001A28F1" w:rsidRDefault="001A28F1" w:rsidP="00251F20">
      <w:pPr>
        <w:pStyle w:val="ListParagraph"/>
        <w:keepNext/>
        <w:tabs>
          <w:tab w:val="num" w:pos="1134"/>
        </w:tabs>
        <w:ind w:left="567" w:firstLine="0"/>
        <w:contextualSpacing w:val="0"/>
        <w:rPr>
          <w:rFonts w:ascii="Arial" w:hAnsi="Arial"/>
        </w:rPr>
      </w:pPr>
      <w:r w:rsidRPr="001A28F1">
        <w:rPr>
          <w:rFonts w:ascii="Arial" w:hAnsi="Arial"/>
        </w:rPr>
        <w:t xml:space="preserve">The name of the employee of </w:t>
      </w:r>
      <w:r w:rsidR="001C6827">
        <w:rPr>
          <w:rFonts w:ascii="Arial" w:hAnsi="Arial"/>
        </w:rPr>
        <w:t xml:space="preserve">MHV Water </w:t>
      </w:r>
      <w:r w:rsidR="00A17ADD">
        <w:rPr>
          <w:rFonts w:ascii="Arial" w:hAnsi="Arial"/>
        </w:rPr>
        <w:t>Limited</w:t>
      </w:r>
      <w:r w:rsidR="001C6827" w:rsidRPr="00B22ADC">
        <w:rPr>
          <w:rFonts w:ascii="Arial" w:hAnsi="Arial"/>
        </w:rPr>
        <w:t xml:space="preserve"> </w:t>
      </w:r>
      <w:r w:rsidRPr="001A28F1">
        <w:rPr>
          <w:rFonts w:ascii="Arial" w:hAnsi="Arial"/>
        </w:rPr>
        <w:t>to whom enquiries about the shares can be made, and the address and business telephone number of that person is:</w:t>
      </w:r>
    </w:p>
    <w:p w14:paraId="48958484" w14:textId="49C28A73" w:rsidR="001A28F1" w:rsidRPr="001A28F1" w:rsidRDefault="001C6827" w:rsidP="001A28F1">
      <w:pPr>
        <w:pStyle w:val="ListParagraph"/>
        <w:tabs>
          <w:tab w:val="num" w:pos="1134"/>
        </w:tabs>
        <w:ind w:left="567" w:firstLine="0"/>
        <w:contextualSpacing w:val="0"/>
        <w:rPr>
          <w:rFonts w:ascii="Arial" w:hAnsi="Arial"/>
        </w:rPr>
      </w:pPr>
      <w:r>
        <w:rPr>
          <w:rFonts w:ascii="Arial" w:hAnsi="Arial"/>
        </w:rPr>
        <w:t>Melanie Brooks</w:t>
      </w:r>
      <w:r w:rsidR="001A28F1" w:rsidRPr="001A28F1">
        <w:rPr>
          <w:rFonts w:ascii="Arial" w:hAnsi="Arial"/>
        </w:rPr>
        <w:t xml:space="preserve"> </w:t>
      </w:r>
      <w:r w:rsidR="001A28F1">
        <w:rPr>
          <w:rFonts w:ascii="Arial" w:hAnsi="Arial"/>
        </w:rPr>
        <w:br/>
      </w:r>
      <w:r w:rsidR="00075878">
        <w:rPr>
          <w:rFonts w:ascii="Arial" w:hAnsi="Arial"/>
        </w:rPr>
        <w:t xml:space="preserve">MHV Water </w:t>
      </w:r>
      <w:r w:rsidR="00A17ADD">
        <w:rPr>
          <w:rFonts w:ascii="Arial" w:hAnsi="Arial"/>
        </w:rPr>
        <w:t>Limited</w:t>
      </w:r>
      <w:r>
        <w:rPr>
          <w:rFonts w:ascii="Arial" w:hAnsi="Arial"/>
        </w:rPr>
        <w:t xml:space="preserve"> </w:t>
      </w:r>
      <w:r w:rsidR="001A28F1">
        <w:rPr>
          <w:rFonts w:ascii="Arial" w:hAnsi="Arial"/>
        </w:rPr>
        <w:br/>
      </w:r>
      <w:r w:rsidR="001A28F1" w:rsidRPr="001A28F1">
        <w:rPr>
          <w:rFonts w:ascii="Arial" w:hAnsi="Arial"/>
        </w:rPr>
        <w:t xml:space="preserve">Ground Floor, </w:t>
      </w:r>
      <w:r w:rsidR="00AC4762">
        <w:rPr>
          <w:rFonts w:ascii="Arial" w:hAnsi="Arial"/>
        </w:rPr>
        <w:t>Irrigo Centre</w:t>
      </w:r>
      <w:r>
        <w:rPr>
          <w:rFonts w:ascii="Arial" w:hAnsi="Arial"/>
        </w:rPr>
        <w:br/>
      </w:r>
      <w:r w:rsidR="00AC4762">
        <w:rPr>
          <w:rFonts w:ascii="Arial" w:hAnsi="Arial"/>
        </w:rPr>
        <w:t>326 Burnett</w:t>
      </w:r>
      <w:r w:rsidR="001A28F1" w:rsidRPr="001A28F1">
        <w:rPr>
          <w:rFonts w:ascii="Arial" w:hAnsi="Arial"/>
        </w:rPr>
        <w:t xml:space="preserve"> Street</w:t>
      </w:r>
      <w:r w:rsidR="001A28F1">
        <w:rPr>
          <w:rFonts w:ascii="Arial" w:hAnsi="Arial"/>
        </w:rPr>
        <w:br/>
      </w:r>
      <w:r w:rsidR="001A28F1" w:rsidRPr="001A28F1">
        <w:rPr>
          <w:rFonts w:ascii="Arial" w:hAnsi="Arial"/>
        </w:rPr>
        <w:t>Ashburton 7700</w:t>
      </w:r>
      <w:r w:rsidR="001A28F1">
        <w:rPr>
          <w:rFonts w:ascii="Arial" w:hAnsi="Arial"/>
        </w:rPr>
        <w:br/>
      </w:r>
      <w:r w:rsidR="001A28F1" w:rsidRPr="001A28F1">
        <w:rPr>
          <w:rFonts w:ascii="Arial" w:hAnsi="Arial"/>
        </w:rPr>
        <w:t>Phone: 03 307 8389</w:t>
      </w:r>
      <w:r w:rsidR="001A28F1">
        <w:rPr>
          <w:rFonts w:ascii="Arial" w:hAnsi="Arial"/>
        </w:rPr>
        <w:br/>
      </w:r>
      <w:r w:rsidR="001A28F1" w:rsidRPr="001A28F1">
        <w:rPr>
          <w:rFonts w:ascii="Arial" w:hAnsi="Arial"/>
        </w:rPr>
        <w:t xml:space="preserve">Email: </w:t>
      </w:r>
      <w:r>
        <w:rPr>
          <w:rFonts w:ascii="Arial" w:hAnsi="Arial"/>
        </w:rPr>
        <w:t>mel@mhvwater</w:t>
      </w:r>
      <w:r w:rsidR="001A28F1" w:rsidRPr="001A28F1">
        <w:rPr>
          <w:rFonts w:ascii="Arial" w:hAnsi="Arial"/>
        </w:rPr>
        <w:t>.nz</w:t>
      </w:r>
    </w:p>
    <w:p w14:paraId="37CBE53F" w14:textId="13B0998A" w:rsidR="00BD6FC6" w:rsidRDefault="00BD6FC6" w:rsidP="00BD6FC6">
      <w:pPr>
        <w:pStyle w:val="PDSHeading1"/>
      </w:pPr>
      <w:bookmarkStart w:id="95" w:name="_Ref468179667"/>
      <w:bookmarkStart w:id="96" w:name="_Toc495580156"/>
      <w:bookmarkStart w:id="97" w:name="_Toc495580715"/>
      <w:bookmarkStart w:id="98" w:name="_Toc495589223"/>
      <w:r>
        <w:t>Who can apply for Shares</w:t>
      </w:r>
      <w:bookmarkEnd w:id="95"/>
      <w:bookmarkEnd w:id="96"/>
      <w:bookmarkEnd w:id="97"/>
      <w:bookmarkEnd w:id="98"/>
    </w:p>
    <w:p w14:paraId="242678CE" w14:textId="1377AD28" w:rsidR="00BD6FC6" w:rsidRDefault="00BD6FC6" w:rsidP="00BD6FC6">
      <w:pPr>
        <w:pStyle w:val="ListParagraph"/>
        <w:tabs>
          <w:tab w:val="num" w:pos="1134"/>
        </w:tabs>
        <w:ind w:left="567" w:firstLine="0"/>
        <w:contextualSpacing w:val="0"/>
        <w:rPr>
          <w:rFonts w:ascii="Arial" w:hAnsi="Arial"/>
        </w:rPr>
      </w:pPr>
      <w:r>
        <w:rPr>
          <w:rFonts w:ascii="Arial" w:hAnsi="Arial"/>
        </w:rPr>
        <w:t>Only persons who are ‘</w:t>
      </w:r>
      <w:r w:rsidR="00F2548E">
        <w:rPr>
          <w:rFonts w:ascii="Arial" w:hAnsi="Arial"/>
        </w:rPr>
        <w:t>E</w:t>
      </w:r>
      <w:r>
        <w:rPr>
          <w:rFonts w:ascii="Arial" w:hAnsi="Arial"/>
        </w:rPr>
        <w:t xml:space="preserve">ligible </w:t>
      </w:r>
      <w:r w:rsidR="00F2548E">
        <w:rPr>
          <w:rFonts w:ascii="Arial" w:hAnsi="Arial"/>
        </w:rPr>
        <w:t>I</w:t>
      </w:r>
      <w:r>
        <w:rPr>
          <w:rFonts w:ascii="Arial" w:hAnsi="Arial"/>
        </w:rPr>
        <w:t xml:space="preserve">nvestors’ can apply for Shares.  To be an </w:t>
      </w:r>
      <w:r w:rsidR="00F2548E">
        <w:rPr>
          <w:rFonts w:ascii="Arial" w:hAnsi="Arial"/>
        </w:rPr>
        <w:t>E</w:t>
      </w:r>
      <w:r>
        <w:rPr>
          <w:rFonts w:ascii="Arial" w:hAnsi="Arial"/>
        </w:rPr>
        <w:t xml:space="preserve">ligible </w:t>
      </w:r>
      <w:r w:rsidR="00F2548E">
        <w:rPr>
          <w:rFonts w:ascii="Arial" w:hAnsi="Arial"/>
        </w:rPr>
        <w:t>I</w:t>
      </w:r>
      <w:r>
        <w:rPr>
          <w:rFonts w:ascii="Arial" w:hAnsi="Arial"/>
        </w:rPr>
        <w:t xml:space="preserve">nvestor the </w:t>
      </w:r>
      <w:r w:rsidR="00D42E33">
        <w:rPr>
          <w:rFonts w:ascii="Arial" w:hAnsi="Arial"/>
        </w:rPr>
        <w:t>A</w:t>
      </w:r>
      <w:r>
        <w:rPr>
          <w:rFonts w:ascii="Arial" w:hAnsi="Arial"/>
        </w:rPr>
        <w:t>pplicant must:</w:t>
      </w:r>
    </w:p>
    <w:p w14:paraId="72F54548" w14:textId="713A8682" w:rsidR="00BD6FC6" w:rsidRPr="0024763B" w:rsidRDefault="00BD6FC6" w:rsidP="00BD6FC6">
      <w:pPr>
        <w:numPr>
          <w:ilvl w:val="2"/>
          <w:numId w:val="39"/>
        </w:numPr>
        <w:tabs>
          <w:tab w:val="clear" w:pos="1701"/>
          <w:tab w:val="num" w:pos="1134"/>
        </w:tabs>
        <w:ind w:left="1134"/>
        <w:jc w:val="both"/>
        <w:rPr>
          <w:rFonts w:ascii="Arial" w:hAnsi="Arial"/>
        </w:rPr>
      </w:pPr>
      <w:r>
        <w:rPr>
          <w:rFonts w:ascii="Arial" w:hAnsi="Arial"/>
        </w:rPr>
        <w:t xml:space="preserve">Meet the criteria in the Financial Markets Conduct Act 2013 under which the </w:t>
      </w:r>
      <w:r w:rsidR="00D42E33">
        <w:rPr>
          <w:rFonts w:ascii="Arial" w:hAnsi="Arial"/>
        </w:rPr>
        <w:t>A</w:t>
      </w:r>
      <w:r w:rsidRPr="0024763B">
        <w:rPr>
          <w:rFonts w:ascii="Arial" w:hAnsi="Arial"/>
        </w:rPr>
        <w:t>pplicant for the shares has previous experience in acquiring or disposing of financial products that allows that person to assess:</w:t>
      </w:r>
    </w:p>
    <w:p w14:paraId="466FE22D" w14:textId="77777777" w:rsidR="00BD6FC6" w:rsidRPr="0024763B" w:rsidRDefault="00BD6FC6" w:rsidP="00BD6FC6">
      <w:pPr>
        <w:numPr>
          <w:ilvl w:val="3"/>
          <w:numId w:val="39"/>
        </w:numPr>
        <w:tabs>
          <w:tab w:val="clear" w:pos="2325"/>
          <w:tab w:val="num" w:pos="1758"/>
        </w:tabs>
        <w:ind w:left="1758"/>
        <w:jc w:val="both"/>
        <w:rPr>
          <w:rFonts w:ascii="Arial" w:hAnsi="Arial"/>
        </w:rPr>
      </w:pPr>
      <w:r w:rsidRPr="0024763B">
        <w:rPr>
          <w:rFonts w:ascii="Arial" w:hAnsi="Arial"/>
        </w:rPr>
        <w:t>The merits of the service or services to be provided including assessing the value and risks involved.</w:t>
      </w:r>
    </w:p>
    <w:p w14:paraId="4D44BE79" w14:textId="77777777" w:rsidR="00BD6FC6" w:rsidRPr="0024763B" w:rsidRDefault="00BD6FC6" w:rsidP="00BD6FC6">
      <w:pPr>
        <w:numPr>
          <w:ilvl w:val="3"/>
          <w:numId w:val="39"/>
        </w:numPr>
        <w:tabs>
          <w:tab w:val="clear" w:pos="2325"/>
          <w:tab w:val="num" w:pos="1758"/>
        </w:tabs>
        <w:ind w:left="1758"/>
        <w:jc w:val="both"/>
        <w:rPr>
          <w:rFonts w:ascii="Arial" w:hAnsi="Arial"/>
        </w:rPr>
      </w:pPr>
      <w:r w:rsidRPr="0024763B">
        <w:rPr>
          <w:rFonts w:ascii="Arial" w:hAnsi="Arial"/>
        </w:rPr>
        <w:t>That person’s own information needs in relation to the service or services.</w:t>
      </w:r>
    </w:p>
    <w:p w14:paraId="614C17E6" w14:textId="77777777" w:rsidR="00BD6FC6" w:rsidRPr="0024763B" w:rsidRDefault="00BD6FC6" w:rsidP="00BD6FC6">
      <w:pPr>
        <w:numPr>
          <w:ilvl w:val="3"/>
          <w:numId w:val="39"/>
        </w:numPr>
        <w:tabs>
          <w:tab w:val="clear" w:pos="2325"/>
          <w:tab w:val="num" w:pos="1758"/>
        </w:tabs>
        <w:ind w:left="1758"/>
        <w:jc w:val="both"/>
        <w:rPr>
          <w:rFonts w:ascii="Arial" w:hAnsi="Arial"/>
        </w:rPr>
      </w:pPr>
      <w:r w:rsidRPr="0024763B">
        <w:rPr>
          <w:rFonts w:ascii="Arial" w:hAnsi="Arial"/>
        </w:rPr>
        <w:t xml:space="preserve">The adequacy of the information provided by the company offering those services.  </w:t>
      </w:r>
    </w:p>
    <w:p w14:paraId="3F3DBAA1" w14:textId="77777777" w:rsidR="00BD6FC6" w:rsidRDefault="00BD6FC6" w:rsidP="00251F20">
      <w:pPr>
        <w:pStyle w:val="ListParagraph"/>
        <w:keepNext/>
        <w:tabs>
          <w:tab w:val="num" w:pos="1134"/>
        </w:tabs>
        <w:ind w:left="567" w:firstLine="0"/>
        <w:contextualSpacing w:val="0"/>
        <w:rPr>
          <w:rFonts w:ascii="Arial" w:hAnsi="Arial"/>
        </w:rPr>
      </w:pPr>
      <w:r>
        <w:rPr>
          <w:rFonts w:ascii="Arial" w:hAnsi="Arial"/>
        </w:rPr>
        <w:t xml:space="preserve">The Applicant must also: </w:t>
      </w:r>
    </w:p>
    <w:p w14:paraId="3E2D97CB" w14:textId="77777777" w:rsidR="00BD6FC6" w:rsidRPr="0024763B" w:rsidRDefault="00BD6FC6" w:rsidP="00BD6FC6">
      <w:pPr>
        <w:numPr>
          <w:ilvl w:val="2"/>
          <w:numId w:val="39"/>
        </w:numPr>
        <w:tabs>
          <w:tab w:val="clear" w:pos="1701"/>
          <w:tab w:val="num" w:pos="1134"/>
        </w:tabs>
        <w:ind w:left="1134"/>
        <w:jc w:val="both"/>
        <w:rPr>
          <w:rFonts w:ascii="Arial" w:hAnsi="Arial"/>
        </w:rPr>
      </w:pPr>
      <w:r w:rsidRPr="0024763B">
        <w:rPr>
          <w:rFonts w:ascii="Arial" w:hAnsi="Arial"/>
        </w:rPr>
        <w:t>U</w:t>
      </w:r>
      <w:r>
        <w:rPr>
          <w:rFonts w:ascii="Arial" w:hAnsi="Arial"/>
        </w:rPr>
        <w:t xml:space="preserve">nderstand </w:t>
      </w:r>
      <w:r w:rsidRPr="0024763B">
        <w:rPr>
          <w:rFonts w:ascii="Arial" w:hAnsi="Arial"/>
        </w:rPr>
        <w:t xml:space="preserve">the consequences of certifying himself, herself or itself to be an Eligible Investor.  </w:t>
      </w:r>
    </w:p>
    <w:p w14:paraId="76251066" w14:textId="77777777" w:rsidR="00BD6FC6" w:rsidRPr="0024763B" w:rsidRDefault="00BD6FC6" w:rsidP="00BD6FC6">
      <w:pPr>
        <w:numPr>
          <w:ilvl w:val="2"/>
          <w:numId w:val="39"/>
        </w:numPr>
        <w:tabs>
          <w:tab w:val="clear" w:pos="1701"/>
          <w:tab w:val="num" w:pos="1134"/>
        </w:tabs>
        <w:ind w:left="1134"/>
        <w:jc w:val="both"/>
        <w:rPr>
          <w:rFonts w:ascii="Arial" w:hAnsi="Arial"/>
        </w:rPr>
      </w:pPr>
      <w:r w:rsidRPr="0024763B">
        <w:rPr>
          <w:rFonts w:ascii="Arial" w:hAnsi="Arial"/>
        </w:rPr>
        <w:t xml:space="preserve">State in the certificate the grounds for the certification.  </w:t>
      </w:r>
    </w:p>
    <w:p w14:paraId="06F3081A" w14:textId="77777777" w:rsidR="00BD6FC6" w:rsidRPr="0024763B" w:rsidRDefault="00BD6FC6" w:rsidP="00BD6FC6">
      <w:pPr>
        <w:ind w:firstLine="0"/>
        <w:jc w:val="both"/>
        <w:rPr>
          <w:rFonts w:ascii="Arial" w:hAnsi="Arial"/>
        </w:rPr>
      </w:pPr>
      <w:r w:rsidRPr="0024763B">
        <w:rPr>
          <w:rFonts w:ascii="Arial" w:hAnsi="Arial"/>
        </w:rPr>
        <w:t xml:space="preserve">AND </w:t>
      </w:r>
    </w:p>
    <w:p w14:paraId="348A886A" w14:textId="77777777" w:rsidR="00BD6FC6" w:rsidRPr="0024763B" w:rsidRDefault="00BD6FC6" w:rsidP="00BD6FC6">
      <w:pPr>
        <w:numPr>
          <w:ilvl w:val="2"/>
          <w:numId w:val="39"/>
        </w:numPr>
        <w:tabs>
          <w:tab w:val="clear" w:pos="1701"/>
          <w:tab w:val="num" w:pos="1134"/>
        </w:tabs>
        <w:ind w:left="1134"/>
        <w:jc w:val="both"/>
        <w:rPr>
          <w:rFonts w:ascii="Arial" w:hAnsi="Arial"/>
        </w:rPr>
      </w:pPr>
      <w:r w:rsidRPr="0024763B">
        <w:rPr>
          <w:rFonts w:ascii="Arial" w:hAnsi="Arial"/>
        </w:rPr>
        <w:t xml:space="preserve">An authorised financial adviser, qualified financial accountant or lawyer signs a written confirmation of that certification.  </w:t>
      </w:r>
    </w:p>
    <w:p w14:paraId="41A02279" w14:textId="0CD0AA8D" w:rsidR="00BD6FC6" w:rsidRDefault="00BD6FC6" w:rsidP="00BD6FC6">
      <w:pPr>
        <w:pStyle w:val="ListParagraph"/>
        <w:tabs>
          <w:tab w:val="num" w:pos="1134"/>
        </w:tabs>
        <w:ind w:left="567" w:firstLine="0"/>
        <w:contextualSpacing w:val="0"/>
        <w:rPr>
          <w:rFonts w:ascii="Arial" w:hAnsi="Arial"/>
        </w:rPr>
      </w:pPr>
      <w:r>
        <w:rPr>
          <w:rFonts w:ascii="Arial" w:hAnsi="Arial"/>
        </w:rPr>
        <w:lastRenderedPageBreak/>
        <w:t xml:space="preserve">Unless an application for Shares is accompanied by an Eligible Person Certificate from the Applicant certified by an independent chartered accountant, solicitor or financial adviser that application cannot be accepted by the Company. </w:t>
      </w:r>
    </w:p>
    <w:p w14:paraId="0D56EE66" w14:textId="0514FD8A" w:rsidR="005B105B" w:rsidRDefault="005B105B" w:rsidP="00C17118">
      <w:pPr>
        <w:pStyle w:val="ListParagraph"/>
        <w:tabs>
          <w:tab w:val="num" w:pos="1134"/>
        </w:tabs>
        <w:ind w:left="567" w:firstLine="0"/>
        <w:contextualSpacing w:val="0"/>
        <w:rPr>
          <w:rFonts w:ascii="Arial" w:hAnsi="Arial"/>
        </w:rPr>
      </w:pPr>
      <w:r>
        <w:rPr>
          <w:rFonts w:ascii="Arial" w:hAnsi="Arial"/>
        </w:rPr>
        <w:t>In addition</w:t>
      </w:r>
      <w:r w:rsidR="00C17118">
        <w:rPr>
          <w:rFonts w:ascii="Arial" w:hAnsi="Arial"/>
        </w:rPr>
        <w:t xml:space="preserve"> o</w:t>
      </w:r>
      <w:r>
        <w:rPr>
          <w:rFonts w:ascii="Arial" w:hAnsi="Arial"/>
        </w:rPr>
        <w:t xml:space="preserve">nly property owners who own property in the Mayfield Hinds Zone can apply for MG Shares. </w:t>
      </w:r>
      <w:bookmarkStart w:id="99" w:name="endofwhocanapply"/>
      <w:bookmarkEnd w:id="99"/>
    </w:p>
    <w:p w14:paraId="37575F3D" w14:textId="77777777" w:rsidR="003C25C4" w:rsidRDefault="003C25C4" w:rsidP="005F5644">
      <w:pPr>
        <w:pStyle w:val="PDSHeading1"/>
      </w:pPr>
      <w:bookmarkStart w:id="100" w:name="_Ref495579545"/>
      <w:bookmarkStart w:id="101" w:name="_Toc495580157"/>
      <w:bookmarkStart w:id="102" w:name="_Toc495580716"/>
      <w:bookmarkStart w:id="103" w:name="_Toc495589224"/>
      <w:bookmarkStart w:id="104" w:name="_Toc445200194"/>
      <w:r>
        <w:t>Application for Shares</w:t>
      </w:r>
      <w:bookmarkEnd w:id="100"/>
      <w:bookmarkEnd w:id="101"/>
      <w:bookmarkEnd w:id="102"/>
      <w:bookmarkEnd w:id="103"/>
      <w:r>
        <w:t xml:space="preserve"> </w:t>
      </w:r>
    </w:p>
    <w:bookmarkEnd w:id="104"/>
    <w:p w14:paraId="2DED747D" w14:textId="6D472528" w:rsidR="003C25C4" w:rsidRPr="003C25C4" w:rsidRDefault="003C25C4" w:rsidP="003C25C4">
      <w:pPr>
        <w:ind w:left="1134"/>
        <w:rPr>
          <w:rFonts w:ascii="Arial" w:hAnsi="Arial"/>
        </w:rPr>
      </w:pPr>
      <w:r w:rsidRPr="003C25C4">
        <w:rPr>
          <w:rFonts w:ascii="Arial" w:hAnsi="Arial"/>
        </w:rPr>
        <w:t xml:space="preserve">Every </w:t>
      </w:r>
      <w:r w:rsidR="00D42E33">
        <w:rPr>
          <w:rFonts w:ascii="Arial" w:hAnsi="Arial"/>
        </w:rPr>
        <w:t xml:space="preserve">Eligible Investor </w:t>
      </w:r>
      <w:r w:rsidRPr="003C25C4">
        <w:rPr>
          <w:rFonts w:ascii="Arial" w:hAnsi="Arial"/>
        </w:rPr>
        <w:t xml:space="preserve">wishing to acquire </w:t>
      </w:r>
      <w:r w:rsidR="00EF7B3F">
        <w:rPr>
          <w:rFonts w:ascii="Arial" w:hAnsi="Arial"/>
        </w:rPr>
        <w:t>S</w:t>
      </w:r>
      <w:r w:rsidRPr="003C25C4">
        <w:rPr>
          <w:rFonts w:ascii="Arial" w:hAnsi="Arial"/>
        </w:rPr>
        <w:t>hares under the Offer must:</w:t>
      </w:r>
    </w:p>
    <w:p w14:paraId="099AA446" w14:textId="3DDC7248" w:rsidR="003C25C4" w:rsidRPr="003C25C4" w:rsidRDefault="003C25C4" w:rsidP="003C25C4">
      <w:pPr>
        <w:numPr>
          <w:ilvl w:val="0"/>
          <w:numId w:val="41"/>
        </w:numPr>
        <w:spacing w:after="240" w:line="240" w:lineRule="atLeast"/>
        <w:ind w:left="1134" w:hanging="567"/>
        <w:rPr>
          <w:rFonts w:ascii="Arial" w:hAnsi="Arial"/>
        </w:rPr>
      </w:pPr>
      <w:r w:rsidRPr="003C25C4">
        <w:rPr>
          <w:rFonts w:ascii="Arial" w:hAnsi="Arial"/>
        </w:rPr>
        <w:t xml:space="preserve">Complete the application form setting out the shares for which application is being made. </w:t>
      </w:r>
    </w:p>
    <w:p w14:paraId="0C9CC223" w14:textId="77777777" w:rsidR="003C25C4" w:rsidRPr="003C25C4" w:rsidRDefault="003C25C4" w:rsidP="003C25C4">
      <w:pPr>
        <w:numPr>
          <w:ilvl w:val="0"/>
          <w:numId w:val="41"/>
        </w:numPr>
        <w:spacing w:after="240" w:line="240" w:lineRule="atLeast"/>
        <w:ind w:left="1134" w:hanging="567"/>
        <w:rPr>
          <w:rFonts w:ascii="Arial" w:hAnsi="Arial"/>
        </w:rPr>
      </w:pPr>
      <w:r w:rsidRPr="003C25C4">
        <w:rPr>
          <w:rFonts w:ascii="Arial" w:hAnsi="Arial"/>
        </w:rPr>
        <w:t>Confer with the Company to ensure water will be available for delivery to the property of the shareholder at the required volume.</w:t>
      </w:r>
    </w:p>
    <w:p w14:paraId="74D06EBC" w14:textId="2F73C5D0" w:rsidR="003C25C4" w:rsidRPr="003C25C4" w:rsidRDefault="003C25C4" w:rsidP="003C25C4">
      <w:pPr>
        <w:numPr>
          <w:ilvl w:val="0"/>
          <w:numId w:val="41"/>
        </w:numPr>
        <w:spacing w:after="240" w:line="240" w:lineRule="atLeast"/>
        <w:ind w:left="1134" w:hanging="567"/>
        <w:rPr>
          <w:rFonts w:ascii="Arial" w:hAnsi="Arial"/>
        </w:rPr>
      </w:pPr>
      <w:r w:rsidRPr="003C25C4">
        <w:rPr>
          <w:rFonts w:ascii="Arial" w:hAnsi="Arial"/>
        </w:rPr>
        <w:t xml:space="preserve">Pay a deposit of 10% of the amount </w:t>
      </w:r>
      <w:r w:rsidR="00C17118">
        <w:rPr>
          <w:rFonts w:ascii="Arial" w:hAnsi="Arial"/>
        </w:rPr>
        <w:t xml:space="preserve">payable </w:t>
      </w:r>
      <w:r w:rsidR="00195C4B">
        <w:rPr>
          <w:rFonts w:ascii="Arial" w:hAnsi="Arial"/>
        </w:rPr>
        <w:t xml:space="preserve">on application </w:t>
      </w:r>
      <w:r w:rsidRPr="003C25C4">
        <w:rPr>
          <w:rFonts w:ascii="Arial" w:hAnsi="Arial"/>
        </w:rPr>
        <w:t xml:space="preserve">for the </w:t>
      </w:r>
      <w:r w:rsidR="00195C4B">
        <w:rPr>
          <w:rFonts w:ascii="Arial" w:hAnsi="Arial"/>
        </w:rPr>
        <w:t>S</w:t>
      </w:r>
      <w:r w:rsidRPr="003C25C4">
        <w:rPr>
          <w:rFonts w:ascii="Arial" w:hAnsi="Arial"/>
        </w:rPr>
        <w:t xml:space="preserve">hares. </w:t>
      </w:r>
    </w:p>
    <w:p w14:paraId="7B352112" w14:textId="46A0CCC7" w:rsidR="003C25C4" w:rsidRPr="003C25C4" w:rsidRDefault="003C25C4" w:rsidP="003C25C4">
      <w:pPr>
        <w:numPr>
          <w:ilvl w:val="0"/>
          <w:numId w:val="41"/>
        </w:numPr>
        <w:spacing w:after="240" w:line="240" w:lineRule="atLeast"/>
        <w:ind w:left="1134" w:hanging="567"/>
        <w:rPr>
          <w:rFonts w:ascii="Arial" w:hAnsi="Arial"/>
        </w:rPr>
      </w:pPr>
      <w:r w:rsidRPr="003C25C4">
        <w:rPr>
          <w:rFonts w:ascii="Arial" w:hAnsi="Arial"/>
        </w:rPr>
        <w:t xml:space="preserve">Be prepared to pay the further </w:t>
      </w:r>
      <w:r w:rsidR="00C17118">
        <w:rPr>
          <w:rFonts w:ascii="Arial" w:hAnsi="Arial"/>
        </w:rPr>
        <w:t xml:space="preserve">90% payable for the </w:t>
      </w:r>
      <w:r w:rsidRPr="003C25C4">
        <w:rPr>
          <w:rFonts w:ascii="Arial" w:hAnsi="Arial"/>
        </w:rPr>
        <w:t xml:space="preserve">shares </w:t>
      </w:r>
      <w:r w:rsidR="00C17118">
        <w:rPr>
          <w:rFonts w:ascii="Arial" w:hAnsi="Arial"/>
        </w:rPr>
        <w:t xml:space="preserve">within </w:t>
      </w:r>
      <w:r w:rsidR="00353862">
        <w:rPr>
          <w:rFonts w:ascii="Arial" w:hAnsi="Arial"/>
        </w:rPr>
        <w:t>10</w:t>
      </w:r>
      <w:r w:rsidR="00AC4762">
        <w:rPr>
          <w:rFonts w:ascii="Arial" w:hAnsi="Arial"/>
        </w:rPr>
        <w:t xml:space="preserve"> </w:t>
      </w:r>
      <w:r w:rsidR="00C17118">
        <w:rPr>
          <w:rFonts w:ascii="Arial" w:hAnsi="Arial"/>
        </w:rPr>
        <w:t>business days</w:t>
      </w:r>
      <w:r w:rsidR="00195C4B">
        <w:rPr>
          <w:rFonts w:ascii="Arial" w:hAnsi="Arial"/>
        </w:rPr>
        <w:t xml:space="preserve"> from the </w:t>
      </w:r>
      <w:r w:rsidR="003B55F7">
        <w:rPr>
          <w:rFonts w:ascii="Arial" w:hAnsi="Arial"/>
        </w:rPr>
        <w:t xml:space="preserve">date the </w:t>
      </w:r>
      <w:r w:rsidR="00D42E33">
        <w:rPr>
          <w:rFonts w:ascii="Arial" w:hAnsi="Arial"/>
        </w:rPr>
        <w:t>A</w:t>
      </w:r>
      <w:r w:rsidR="003B55F7">
        <w:rPr>
          <w:rFonts w:ascii="Arial" w:hAnsi="Arial"/>
        </w:rPr>
        <w:t xml:space="preserve">pplicant has been advised of the allocation of shares to that </w:t>
      </w:r>
      <w:r w:rsidR="00D42E33">
        <w:rPr>
          <w:rFonts w:ascii="Arial" w:hAnsi="Arial"/>
        </w:rPr>
        <w:t>A</w:t>
      </w:r>
      <w:r w:rsidR="003B55F7">
        <w:rPr>
          <w:rFonts w:ascii="Arial" w:hAnsi="Arial"/>
        </w:rPr>
        <w:t>pplicant.</w:t>
      </w:r>
    </w:p>
    <w:p w14:paraId="4042BCA1" w14:textId="6AEC35F1" w:rsidR="003C25C4" w:rsidRDefault="003C25C4" w:rsidP="003C25C4">
      <w:pPr>
        <w:numPr>
          <w:ilvl w:val="0"/>
          <w:numId w:val="41"/>
        </w:numPr>
        <w:spacing w:after="240" w:line="240" w:lineRule="atLeast"/>
        <w:ind w:left="1134" w:hanging="567"/>
        <w:rPr>
          <w:rFonts w:ascii="Arial" w:hAnsi="Arial"/>
        </w:rPr>
      </w:pPr>
      <w:r w:rsidRPr="003C25C4">
        <w:rPr>
          <w:rFonts w:ascii="Arial" w:hAnsi="Arial"/>
        </w:rPr>
        <w:t>Have provided to the Company a Farm Environment Plan</w:t>
      </w:r>
      <w:r w:rsidR="00AC4762">
        <w:rPr>
          <w:rFonts w:ascii="Arial" w:hAnsi="Arial"/>
        </w:rPr>
        <w:t>, Farm Activity Variation Application (where required)</w:t>
      </w:r>
      <w:r w:rsidR="00520004">
        <w:rPr>
          <w:rFonts w:ascii="Arial" w:hAnsi="Arial"/>
        </w:rPr>
        <w:t xml:space="preserve"> and Overseer™</w:t>
      </w:r>
      <w:r w:rsidRPr="003C25C4">
        <w:rPr>
          <w:rFonts w:ascii="Arial" w:hAnsi="Arial"/>
        </w:rPr>
        <w:t xml:space="preserve"> </w:t>
      </w:r>
      <w:r w:rsidR="00520004">
        <w:rPr>
          <w:rFonts w:ascii="Arial" w:hAnsi="Arial"/>
        </w:rPr>
        <w:t xml:space="preserve">nutrient plan </w:t>
      </w:r>
      <w:r w:rsidRPr="003C25C4">
        <w:rPr>
          <w:rFonts w:ascii="Arial" w:hAnsi="Arial"/>
        </w:rPr>
        <w:t xml:space="preserve">showing the impact of irrigating additional land on nutrient discharges on the property of the </w:t>
      </w:r>
      <w:r w:rsidR="00D42E33">
        <w:rPr>
          <w:rFonts w:ascii="Arial" w:hAnsi="Arial"/>
        </w:rPr>
        <w:t>A</w:t>
      </w:r>
      <w:r w:rsidRPr="003C25C4">
        <w:rPr>
          <w:rFonts w:ascii="Arial" w:hAnsi="Arial"/>
        </w:rPr>
        <w:t xml:space="preserve">pplicant.  </w:t>
      </w:r>
    </w:p>
    <w:p w14:paraId="77A3D1B3" w14:textId="2803CE0F" w:rsidR="005B105B" w:rsidRPr="003C25C4" w:rsidRDefault="005B105B" w:rsidP="003C25C4">
      <w:pPr>
        <w:numPr>
          <w:ilvl w:val="0"/>
          <w:numId w:val="41"/>
        </w:numPr>
        <w:spacing w:after="240" w:line="240" w:lineRule="atLeast"/>
        <w:ind w:left="1134" w:hanging="567"/>
        <w:rPr>
          <w:rFonts w:ascii="Arial" w:hAnsi="Arial"/>
        </w:rPr>
      </w:pPr>
      <w:r>
        <w:rPr>
          <w:rFonts w:ascii="Arial" w:hAnsi="Arial"/>
        </w:rPr>
        <w:t xml:space="preserve">Provide a direct debt form to the Company to enable all charges to be directly debited to the bank account of that Applicant. </w:t>
      </w:r>
    </w:p>
    <w:p w14:paraId="5B4B4786" w14:textId="30B3F278" w:rsidR="003C25C4" w:rsidRPr="003C25C4" w:rsidRDefault="003C25C4" w:rsidP="003C25C4">
      <w:pPr>
        <w:ind w:firstLine="0"/>
        <w:rPr>
          <w:rFonts w:ascii="Arial" w:hAnsi="Arial"/>
        </w:rPr>
      </w:pPr>
      <w:r w:rsidRPr="003C25C4">
        <w:rPr>
          <w:rFonts w:ascii="Arial" w:hAnsi="Arial"/>
        </w:rPr>
        <w:t xml:space="preserve">The Company will advise all </w:t>
      </w:r>
      <w:r w:rsidR="00D42E33">
        <w:rPr>
          <w:rFonts w:ascii="Arial" w:hAnsi="Arial"/>
        </w:rPr>
        <w:t>Eligible Investors</w:t>
      </w:r>
      <w:r w:rsidR="00D42E33" w:rsidRPr="003C25C4">
        <w:rPr>
          <w:rFonts w:ascii="Arial" w:hAnsi="Arial"/>
        </w:rPr>
        <w:t xml:space="preserve"> </w:t>
      </w:r>
      <w:r w:rsidRPr="003C25C4">
        <w:rPr>
          <w:rFonts w:ascii="Arial" w:hAnsi="Arial"/>
        </w:rPr>
        <w:t>who</w:t>
      </w:r>
      <w:r w:rsidR="00EF7B3F">
        <w:rPr>
          <w:rFonts w:ascii="Arial" w:hAnsi="Arial"/>
        </w:rPr>
        <w:t xml:space="preserve"> lodge a</w:t>
      </w:r>
      <w:r w:rsidR="00C17118">
        <w:rPr>
          <w:rFonts w:ascii="Arial" w:hAnsi="Arial"/>
        </w:rPr>
        <w:t xml:space="preserve">n application </w:t>
      </w:r>
      <w:r w:rsidRPr="003C25C4">
        <w:rPr>
          <w:rFonts w:ascii="Arial" w:hAnsi="Arial"/>
        </w:rPr>
        <w:t xml:space="preserve">for shares whether that application has been successful in whole or in part within </w:t>
      </w:r>
      <w:r w:rsidR="00353862">
        <w:rPr>
          <w:rFonts w:ascii="Arial" w:hAnsi="Arial"/>
        </w:rPr>
        <w:t>10</w:t>
      </w:r>
      <w:r w:rsidR="00AC4762" w:rsidRPr="003C25C4">
        <w:rPr>
          <w:rFonts w:ascii="Arial" w:hAnsi="Arial"/>
        </w:rPr>
        <w:t xml:space="preserve"> </w:t>
      </w:r>
      <w:r w:rsidRPr="003C25C4">
        <w:rPr>
          <w:rFonts w:ascii="Arial" w:hAnsi="Arial"/>
        </w:rPr>
        <w:t>business days after the Closing Date.</w:t>
      </w:r>
      <w:r w:rsidR="00EF7B3F">
        <w:rPr>
          <w:rFonts w:ascii="Arial" w:hAnsi="Arial"/>
        </w:rPr>
        <w:t xml:space="preserve"> Repayment of any initial payments for shares not allotted to </w:t>
      </w:r>
      <w:r w:rsidR="00D42E33">
        <w:rPr>
          <w:rFonts w:ascii="Arial" w:hAnsi="Arial"/>
        </w:rPr>
        <w:t>A</w:t>
      </w:r>
      <w:r w:rsidR="00EF7B3F">
        <w:rPr>
          <w:rFonts w:ascii="Arial" w:hAnsi="Arial"/>
        </w:rPr>
        <w:t xml:space="preserve">pplicants will be refunded at the same time.  Payment for the remaining 90% payable for shares will be due </w:t>
      </w:r>
      <w:r w:rsidR="00353862">
        <w:rPr>
          <w:rFonts w:ascii="Arial" w:hAnsi="Arial"/>
        </w:rPr>
        <w:t>10</w:t>
      </w:r>
      <w:r w:rsidR="00AC4762">
        <w:rPr>
          <w:rFonts w:ascii="Arial" w:hAnsi="Arial"/>
        </w:rPr>
        <w:t xml:space="preserve"> </w:t>
      </w:r>
      <w:r w:rsidR="00EF7B3F">
        <w:rPr>
          <w:rFonts w:ascii="Arial" w:hAnsi="Arial"/>
        </w:rPr>
        <w:t xml:space="preserve">business days after </w:t>
      </w:r>
      <w:r w:rsidR="00D42E33">
        <w:rPr>
          <w:rFonts w:ascii="Arial" w:hAnsi="Arial"/>
        </w:rPr>
        <w:t>A</w:t>
      </w:r>
      <w:r w:rsidR="00EF7B3F">
        <w:rPr>
          <w:rFonts w:ascii="Arial" w:hAnsi="Arial"/>
        </w:rPr>
        <w:t>pplicants are advised that their</w:t>
      </w:r>
      <w:r w:rsidR="00C17118">
        <w:rPr>
          <w:rFonts w:ascii="Arial" w:hAnsi="Arial"/>
        </w:rPr>
        <w:t xml:space="preserve"> application</w:t>
      </w:r>
      <w:r w:rsidR="00EF7B3F">
        <w:rPr>
          <w:rFonts w:ascii="Arial" w:hAnsi="Arial"/>
        </w:rPr>
        <w:t xml:space="preserve"> has been successful. </w:t>
      </w:r>
    </w:p>
    <w:p w14:paraId="17ED6715" w14:textId="77777777" w:rsidR="005F5644" w:rsidRDefault="003C25C4" w:rsidP="005F5644">
      <w:pPr>
        <w:pStyle w:val="PDSHeading1"/>
      </w:pPr>
      <w:bookmarkStart w:id="105" w:name="_Toc495580158"/>
      <w:bookmarkStart w:id="106" w:name="_Toc495580717"/>
      <w:bookmarkStart w:id="107" w:name="_Toc495589225"/>
      <w:r>
        <w:t>Over Applications</w:t>
      </w:r>
      <w:bookmarkEnd w:id="105"/>
      <w:bookmarkEnd w:id="106"/>
      <w:bookmarkEnd w:id="107"/>
      <w:r>
        <w:t xml:space="preserve"> </w:t>
      </w:r>
    </w:p>
    <w:p w14:paraId="09983E90" w14:textId="162FF8BE" w:rsidR="00E80E55" w:rsidRPr="00DA672D" w:rsidRDefault="003C25C4" w:rsidP="002C44F0">
      <w:pPr>
        <w:ind w:firstLine="0"/>
        <w:rPr>
          <w:rFonts w:ascii="Arial" w:hAnsi="Arial"/>
        </w:rPr>
      </w:pPr>
      <w:r>
        <w:rPr>
          <w:rFonts w:ascii="Arial" w:hAnsi="Arial"/>
        </w:rPr>
        <w:t xml:space="preserve">If there are over applications for Shares then shares will be allocated at the discretion of the Board. </w:t>
      </w:r>
      <w:r w:rsidR="00D42E33">
        <w:rPr>
          <w:rFonts w:ascii="Arial" w:hAnsi="Arial"/>
        </w:rPr>
        <w:t>Preference will be given to those farming in the Ruapuna Area.</w:t>
      </w:r>
    </w:p>
    <w:p w14:paraId="30A4DB0D" w14:textId="77777777" w:rsidR="005F5644" w:rsidRDefault="005F5644" w:rsidP="005F5644">
      <w:pPr>
        <w:pStyle w:val="PDSHeading1"/>
      </w:pPr>
      <w:bookmarkStart w:id="108" w:name="_Toc445200202"/>
      <w:bookmarkStart w:id="109" w:name="_Toc495580159"/>
      <w:bookmarkStart w:id="110" w:name="_Toc495580718"/>
      <w:bookmarkStart w:id="111" w:name="_Toc495589226"/>
      <w:r>
        <w:t>How to Apply</w:t>
      </w:r>
      <w:bookmarkEnd w:id="108"/>
      <w:bookmarkEnd w:id="109"/>
      <w:bookmarkEnd w:id="110"/>
      <w:bookmarkEnd w:id="111"/>
    </w:p>
    <w:p w14:paraId="3F74592A" w14:textId="77777777" w:rsidR="005D5769" w:rsidRDefault="00D77154" w:rsidP="003C25C4">
      <w:pPr>
        <w:pStyle w:val="PDSHeading2"/>
        <w:tabs>
          <w:tab w:val="clear" w:pos="1134"/>
          <w:tab w:val="num" w:pos="567"/>
        </w:tabs>
        <w:ind w:left="567"/>
      </w:pPr>
      <w:bookmarkStart w:id="112" w:name="_Toc445200203"/>
      <w:bookmarkStart w:id="113" w:name="_Toc495580160"/>
      <w:bookmarkStart w:id="114" w:name="_Toc495580719"/>
      <w:bookmarkStart w:id="115" w:name="_Toc495589227"/>
      <w:r>
        <w:t>How to Apply</w:t>
      </w:r>
      <w:bookmarkEnd w:id="112"/>
      <w:bookmarkEnd w:id="113"/>
      <w:bookmarkEnd w:id="114"/>
      <w:bookmarkEnd w:id="115"/>
      <w:r>
        <w:t xml:space="preserve"> </w:t>
      </w:r>
    </w:p>
    <w:p w14:paraId="6D8D791F" w14:textId="77777777" w:rsidR="002C44F0" w:rsidRPr="002C44F0" w:rsidRDefault="002C44F0" w:rsidP="00251F20">
      <w:pPr>
        <w:keepNext/>
        <w:ind w:firstLine="0"/>
        <w:rPr>
          <w:rFonts w:ascii="Arial" w:hAnsi="Arial"/>
        </w:rPr>
      </w:pPr>
      <w:r w:rsidRPr="002C44F0">
        <w:rPr>
          <w:rFonts w:ascii="Arial" w:hAnsi="Arial"/>
        </w:rPr>
        <w:t xml:space="preserve">The process to apply for shares under this </w:t>
      </w:r>
      <w:r w:rsidR="003C25C4">
        <w:rPr>
          <w:rFonts w:ascii="Arial" w:hAnsi="Arial"/>
        </w:rPr>
        <w:t>Information Memorandum</w:t>
      </w:r>
      <w:r w:rsidRPr="002C44F0">
        <w:rPr>
          <w:rFonts w:ascii="Arial" w:hAnsi="Arial"/>
        </w:rPr>
        <w:t xml:space="preserve"> is:</w:t>
      </w:r>
    </w:p>
    <w:p w14:paraId="676C846F" w14:textId="2214A319" w:rsidR="002C44F0" w:rsidRDefault="00F7493B" w:rsidP="00251F20">
      <w:pPr>
        <w:keepNext/>
        <w:numPr>
          <w:ilvl w:val="2"/>
          <w:numId w:val="17"/>
        </w:numPr>
        <w:tabs>
          <w:tab w:val="clear" w:pos="1953"/>
          <w:tab w:val="left" w:pos="1134"/>
        </w:tabs>
        <w:ind w:left="1134" w:hanging="567"/>
        <w:jc w:val="both"/>
        <w:rPr>
          <w:rFonts w:ascii="Arial" w:hAnsi="Arial"/>
        </w:rPr>
      </w:pPr>
      <w:r>
        <w:rPr>
          <w:rFonts w:ascii="Arial" w:hAnsi="Arial"/>
        </w:rPr>
        <w:t xml:space="preserve">An Applicant must be an </w:t>
      </w:r>
      <w:r w:rsidR="002C44F0" w:rsidRPr="002C44F0">
        <w:rPr>
          <w:rFonts w:ascii="Arial" w:hAnsi="Arial"/>
        </w:rPr>
        <w:t>owner of property in the</w:t>
      </w:r>
      <w:r>
        <w:rPr>
          <w:rFonts w:ascii="Arial" w:hAnsi="Arial"/>
        </w:rPr>
        <w:t xml:space="preserve"> </w:t>
      </w:r>
      <w:r w:rsidR="00D16D0C">
        <w:rPr>
          <w:rFonts w:ascii="Arial" w:hAnsi="Arial"/>
        </w:rPr>
        <w:t xml:space="preserve">Mayfield Hinds Zone. </w:t>
      </w:r>
    </w:p>
    <w:p w14:paraId="49217F00" w14:textId="6CC7292E" w:rsidR="002C44F0" w:rsidRDefault="002C44F0" w:rsidP="002C44F0">
      <w:pPr>
        <w:numPr>
          <w:ilvl w:val="2"/>
          <w:numId w:val="17"/>
        </w:numPr>
        <w:tabs>
          <w:tab w:val="clear" w:pos="1953"/>
          <w:tab w:val="left" w:pos="1134"/>
        </w:tabs>
        <w:ind w:left="1134" w:hanging="567"/>
        <w:jc w:val="both"/>
        <w:rPr>
          <w:rFonts w:ascii="Arial" w:hAnsi="Arial"/>
        </w:rPr>
      </w:pPr>
      <w:r w:rsidRPr="002C44F0">
        <w:rPr>
          <w:rFonts w:ascii="Arial" w:hAnsi="Arial"/>
        </w:rPr>
        <w:t>An Applicant must complete the application form</w:t>
      </w:r>
      <w:r w:rsidR="00BD6FC6">
        <w:rPr>
          <w:rFonts w:ascii="Arial" w:hAnsi="Arial"/>
        </w:rPr>
        <w:t xml:space="preserve"> </w:t>
      </w:r>
      <w:r w:rsidR="00415FCE">
        <w:rPr>
          <w:rFonts w:ascii="Arial" w:hAnsi="Arial"/>
        </w:rPr>
        <w:t>stating the total</w:t>
      </w:r>
      <w:r w:rsidR="00F32D07">
        <w:rPr>
          <w:rFonts w:ascii="Arial" w:hAnsi="Arial"/>
        </w:rPr>
        <w:t xml:space="preserve"> number of MG Shares</w:t>
      </w:r>
      <w:r w:rsidR="00BB66DC">
        <w:rPr>
          <w:rFonts w:ascii="Arial" w:hAnsi="Arial"/>
        </w:rPr>
        <w:t xml:space="preserve"> for which</w:t>
      </w:r>
      <w:r w:rsidR="00F32D07">
        <w:rPr>
          <w:rFonts w:ascii="Arial" w:hAnsi="Arial"/>
        </w:rPr>
        <w:t xml:space="preserve"> application </w:t>
      </w:r>
      <w:r w:rsidR="00BB66DC">
        <w:rPr>
          <w:rFonts w:ascii="Arial" w:hAnsi="Arial"/>
        </w:rPr>
        <w:t>is submitted</w:t>
      </w:r>
      <w:r w:rsidR="00415FCE">
        <w:rPr>
          <w:rFonts w:ascii="Arial" w:hAnsi="Arial"/>
        </w:rPr>
        <w:t xml:space="preserve">.  </w:t>
      </w:r>
      <w:r w:rsidRPr="002C44F0">
        <w:rPr>
          <w:rFonts w:ascii="Arial" w:hAnsi="Arial"/>
        </w:rPr>
        <w:t xml:space="preserve">That application form and payment can be made or returned as follows: </w:t>
      </w:r>
    </w:p>
    <w:p w14:paraId="2511F353" w14:textId="69CB1159" w:rsidR="002C44F0" w:rsidRPr="002C44F0" w:rsidRDefault="002C44F0" w:rsidP="002C44F0">
      <w:pPr>
        <w:numPr>
          <w:ilvl w:val="3"/>
          <w:numId w:val="17"/>
        </w:numPr>
        <w:tabs>
          <w:tab w:val="clear" w:pos="1871"/>
          <w:tab w:val="left" w:pos="1134"/>
          <w:tab w:val="num" w:pos="1758"/>
        </w:tabs>
        <w:ind w:left="1758"/>
        <w:jc w:val="both"/>
        <w:rPr>
          <w:rFonts w:ascii="Arial" w:hAnsi="Arial"/>
        </w:rPr>
      </w:pPr>
      <w:r w:rsidRPr="002C44F0">
        <w:rPr>
          <w:rFonts w:ascii="Arial" w:hAnsi="Arial"/>
        </w:rPr>
        <w:t xml:space="preserve">by hand delivering the application form and the cheque made payable to </w:t>
      </w:r>
      <w:r w:rsidR="00075878">
        <w:rPr>
          <w:rFonts w:ascii="Arial" w:hAnsi="Arial"/>
        </w:rPr>
        <w:t xml:space="preserve">MHV Water </w:t>
      </w:r>
      <w:r w:rsidR="00A17ADD">
        <w:rPr>
          <w:rFonts w:ascii="Arial" w:hAnsi="Arial"/>
        </w:rPr>
        <w:t>Limited</w:t>
      </w:r>
      <w:r w:rsidR="003C25C4">
        <w:rPr>
          <w:rFonts w:ascii="Arial" w:hAnsi="Arial"/>
        </w:rPr>
        <w:t xml:space="preserve"> </w:t>
      </w:r>
      <w:r w:rsidRPr="002C44F0">
        <w:rPr>
          <w:rFonts w:ascii="Arial" w:hAnsi="Arial"/>
        </w:rPr>
        <w:t xml:space="preserve">to the office of the company at Ground Floor, </w:t>
      </w:r>
      <w:r w:rsidR="00AC4762">
        <w:rPr>
          <w:rFonts w:ascii="Arial" w:hAnsi="Arial"/>
        </w:rPr>
        <w:t xml:space="preserve">Irrigo Centre, 326 </w:t>
      </w:r>
      <w:proofErr w:type="gramStart"/>
      <w:r w:rsidR="00AC4762">
        <w:rPr>
          <w:rFonts w:ascii="Arial" w:hAnsi="Arial"/>
        </w:rPr>
        <w:t xml:space="preserve">Burnett </w:t>
      </w:r>
      <w:r w:rsidRPr="002C44F0">
        <w:rPr>
          <w:rFonts w:ascii="Arial" w:hAnsi="Arial"/>
        </w:rPr>
        <w:t xml:space="preserve"> Street</w:t>
      </w:r>
      <w:proofErr w:type="gramEnd"/>
      <w:r w:rsidR="00AC4762">
        <w:rPr>
          <w:rFonts w:ascii="Arial" w:hAnsi="Arial"/>
        </w:rPr>
        <w:t>,</w:t>
      </w:r>
      <w:r w:rsidRPr="002C44F0">
        <w:rPr>
          <w:rFonts w:ascii="Arial" w:hAnsi="Arial"/>
        </w:rPr>
        <w:t xml:space="preserve"> Ashburton 7700; or </w:t>
      </w:r>
    </w:p>
    <w:p w14:paraId="3CB08634" w14:textId="557B9F11" w:rsidR="002C44F0" w:rsidRPr="002C44F0" w:rsidRDefault="002C44F0" w:rsidP="002C44F0">
      <w:pPr>
        <w:numPr>
          <w:ilvl w:val="3"/>
          <w:numId w:val="17"/>
        </w:numPr>
        <w:tabs>
          <w:tab w:val="clear" w:pos="1871"/>
          <w:tab w:val="left" w:pos="1134"/>
          <w:tab w:val="num" w:pos="1758"/>
        </w:tabs>
        <w:ind w:left="1758"/>
        <w:jc w:val="both"/>
        <w:rPr>
          <w:rFonts w:ascii="Arial" w:hAnsi="Arial"/>
        </w:rPr>
      </w:pPr>
      <w:r w:rsidRPr="002C44F0">
        <w:rPr>
          <w:rFonts w:ascii="Arial" w:hAnsi="Arial"/>
        </w:rPr>
        <w:lastRenderedPageBreak/>
        <w:t>posting th</w:t>
      </w:r>
      <w:r w:rsidR="000C175D">
        <w:rPr>
          <w:rFonts w:ascii="Arial" w:hAnsi="Arial"/>
        </w:rPr>
        <w:t xml:space="preserve">e application form </w:t>
      </w:r>
      <w:r w:rsidRPr="002C44F0">
        <w:rPr>
          <w:rFonts w:ascii="Arial" w:hAnsi="Arial"/>
        </w:rPr>
        <w:t xml:space="preserve">and your cheque </w:t>
      </w:r>
      <w:r w:rsidR="00F32D07">
        <w:rPr>
          <w:rFonts w:ascii="Arial" w:hAnsi="Arial"/>
        </w:rPr>
        <w:t xml:space="preserve">(10% of the total application price) </w:t>
      </w:r>
      <w:r w:rsidRPr="002C44F0">
        <w:rPr>
          <w:rFonts w:ascii="Arial" w:hAnsi="Arial"/>
        </w:rPr>
        <w:t xml:space="preserve">to </w:t>
      </w:r>
      <w:r w:rsidR="00075878">
        <w:rPr>
          <w:rFonts w:ascii="Arial" w:hAnsi="Arial"/>
        </w:rPr>
        <w:t xml:space="preserve">MHV Water </w:t>
      </w:r>
      <w:r w:rsidR="00A17ADD">
        <w:rPr>
          <w:rFonts w:ascii="Arial" w:hAnsi="Arial"/>
        </w:rPr>
        <w:t>Limited</w:t>
      </w:r>
      <w:r w:rsidRPr="002C44F0">
        <w:rPr>
          <w:rFonts w:ascii="Arial" w:hAnsi="Arial"/>
        </w:rPr>
        <w:t xml:space="preserve">, Ground Floor, </w:t>
      </w:r>
      <w:r w:rsidR="00AC4762">
        <w:rPr>
          <w:rFonts w:ascii="Arial" w:hAnsi="Arial"/>
        </w:rPr>
        <w:t xml:space="preserve">326 Burnett </w:t>
      </w:r>
      <w:r w:rsidRPr="002C44F0">
        <w:rPr>
          <w:rFonts w:ascii="Arial" w:hAnsi="Arial"/>
        </w:rPr>
        <w:t>Street</w:t>
      </w:r>
      <w:r w:rsidR="00AC4762">
        <w:rPr>
          <w:rFonts w:ascii="Arial" w:hAnsi="Arial"/>
        </w:rPr>
        <w:t>,</w:t>
      </w:r>
      <w:r w:rsidRPr="002C44F0">
        <w:rPr>
          <w:rFonts w:ascii="Arial" w:hAnsi="Arial"/>
        </w:rPr>
        <w:t xml:space="preserve"> Ashburton 7700;</w:t>
      </w:r>
    </w:p>
    <w:p w14:paraId="5B194491" w14:textId="047CF5B6" w:rsidR="002C44F0" w:rsidRDefault="002C44F0" w:rsidP="002C44F0">
      <w:pPr>
        <w:numPr>
          <w:ilvl w:val="3"/>
          <w:numId w:val="17"/>
        </w:numPr>
        <w:tabs>
          <w:tab w:val="clear" w:pos="1871"/>
          <w:tab w:val="left" w:pos="1134"/>
          <w:tab w:val="num" w:pos="1758"/>
        </w:tabs>
        <w:ind w:left="1758"/>
        <w:jc w:val="both"/>
        <w:rPr>
          <w:rFonts w:ascii="Arial" w:hAnsi="Arial"/>
        </w:rPr>
      </w:pPr>
      <w:r w:rsidRPr="002C44F0">
        <w:rPr>
          <w:rFonts w:ascii="Arial" w:hAnsi="Arial"/>
        </w:rPr>
        <w:t xml:space="preserve">posting your application form to the above address and making payment of your application moneys by direct credit to the account of </w:t>
      </w:r>
      <w:r w:rsidR="00075878">
        <w:rPr>
          <w:rFonts w:ascii="Arial" w:hAnsi="Arial"/>
        </w:rPr>
        <w:t xml:space="preserve">MHV Water </w:t>
      </w:r>
      <w:r w:rsidR="00A17ADD">
        <w:rPr>
          <w:rFonts w:ascii="Arial" w:hAnsi="Arial"/>
        </w:rPr>
        <w:t>Limited</w:t>
      </w:r>
      <w:r w:rsidR="003C25C4" w:rsidRPr="000C175D">
        <w:rPr>
          <w:rFonts w:ascii="Arial" w:hAnsi="Arial"/>
        </w:rPr>
        <w:t xml:space="preserve"> </w:t>
      </w:r>
      <w:r w:rsidR="00804C93">
        <w:rPr>
          <w:rFonts w:ascii="Arial" w:hAnsi="Arial"/>
        </w:rPr>
        <w:t>03</w:t>
      </w:r>
      <w:r w:rsidR="00B945B7">
        <w:rPr>
          <w:rFonts w:ascii="Arial" w:hAnsi="Arial"/>
        </w:rPr>
        <w:t xml:space="preserve"> 0162</w:t>
      </w:r>
      <w:r w:rsidR="00A37092">
        <w:rPr>
          <w:rFonts w:ascii="Arial" w:hAnsi="Arial"/>
        </w:rPr>
        <w:t> </w:t>
      </w:r>
      <w:r w:rsidR="00804C93">
        <w:rPr>
          <w:rFonts w:ascii="Arial" w:hAnsi="Arial"/>
        </w:rPr>
        <w:t xml:space="preserve">0009307 </w:t>
      </w:r>
      <w:r w:rsidR="00A37092">
        <w:rPr>
          <w:rFonts w:ascii="Arial" w:hAnsi="Arial"/>
        </w:rPr>
        <w:t>0</w:t>
      </w:r>
      <w:r w:rsidR="00353862">
        <w:rPr>
          <w:rFonts w:ascii="Arial" w:hAnsi="Arial"/>
        </w:rPr>
        <w:t>90</w:t>
      </w:r>
      <w:r w:rsidR="00AD0C86">
        <w:rPr>
          <w:rFonts w:ascii="Arial" w:hAnsi="Arial"/>
        </w:rPr>
        <w:t>;</w:t>
      </w:r>
    </w:p>
    <w:p w14:paraId="68266893" w14:textId="0683A797" w:rsidR="00A37092" w:rsidRPr="003E5537" w:rsidRDefault="00A37092" w:rsidP="002C44F0">
      <w:pPr>
        <w:numPr>
          <w:ilvl w:val="3"/>
          <w:numId w:val="17"/>
        </w:numPr>
        <w:tabs>
          <w:tab w:val="clear" w:pos="1871"/>
          <w:tab w:val="left" w:pos="1134"/>
          <w:tab w:val="num" w:pos="1758"/>
        </w:tabs>
        <w:ind w:left="1758"/>
        <w:jc w:val="both"/>
        <w:rPr>
          <w:rFonts w:ascii="Arial" w:hAnsi="Arial"/>
        </w:rPr>
      </w:pPr>
      <w:r>
        <w:rPr>
          <w:rFonts w:ascii="Arial" w:hAnsi="Arial"/>
        </w:rPr>
        <w:t>Sending to the Company a direct debit form providing for payment of all charges to be deducted from the Applicant’s bank</w:t>
      </w:r>
      <w:bookmarkStart w:id="116" w:name="_GoBack"/>
      <w:bookmarkEnd w:id="116"/>
      <w:r>
        <w:rPr>
          <w:rFonts w:ascii="Arial" w:hAnsi="Arial"/>
        </w:rPr>
        <w:t xml:space="preserve"> account. </w:t>
      </w:r>
    </w:p>
    <w:p w14:paraId="73685A0C" w14:textId="6DB26F1E" w:rsidR="002C44F0" w:rsidRPr="002C44F0" w:rsidRDefault="002C44F0" w:rsidP="000C175D">
      <w:pPr>
        <w:ind w:left="1134" w:firstLine="0"/>
        <w:rPr>
          <w:rFonts w:ascii="Arial" w:hAnsi="Arial"/>
        </w:rPr>
      </w:pPr>
      <w:r w:rsidRPr="002C44F0">
        <w:rPr>
          <w:rFonts w:ascii="Arial" w:hAnsi="Arial"/>
        </w:rPr>
        <w:t xml:space="preserve">All application forms and payments must be paid or received by the Company on or before the Closing Date </w:t>
      </w:r>
      <w:r w:rsidRPr="00E83651">
        <w:rPr>
          <w:rFonts w:ascii="Arial" w:hAnsi="Arial"/>
        </w:rPr>
        <w:t xml:space="preserve">which is </w:t>
      </w:r>
      <w:r w:rsidR="00520004" w:rsidRPr="00E83651">
        <w:rPr>
          <w:rFonts w:ascii="Arial" w:hAnsi="Arial"/>
        </w:rPr>
        <w:t>4</w:t>
      </w:r>
      <w:r w:rsidRPr="00E83651">
        <w:rPr>
          <w:rFonts w:ascii="Arial" w:hAnsi="Arial"/>
        </w:rPr>
        <w:t>pm</w:t>
      </w:r>
      <w:r w:rsidRPr="00A37092">
        <w:rPr>
          <w:rFonts w:ascii="Arial" w:hAnsi="Arial"/>
        </w:rPr>
        <w:t xml:space="preserve"> on</w:t>
      </w:r>
      <w:r w:rsidR="00A37092" w:rsidRPr="00A37092">
        <w:rPr>
          <w:rFonts w:ascii="Arial" w:hAnsi="Arial"/>
        </w:rPr>
        <w:t xml:space="preserve"> </w:t>
      </w:r>
      <w:r w:rsidR="00AC4762">
        <w:rPr>
          <w:rFonts w:ascii="Arial" w:hAnsi="Arial"/>
        </w:rPr>
        <w:t xml:space="preserve">Friday </w:t>
      </w:r>
      <w:r w:rsidR="00353862">
        <w:rPr>
          <w:rFonts w:ascii="Arial" w:hAnsi="Arial"/>
        </w:rPr>
        <w:t>16</w:t>
      </w:r>
      <w:r w:rsidR="00353862" w:rsidRPr="007E001C">
        <w:rPr>
          <w:rFonts w:ascii="Arial" w:hAnsi="Arial"/>
          <w:vertAlign w:val="superscript"/>
        </w:rPr>
        <w:t>th</w:t>
      </w:r>
      <w:r w:rsidR="00353862">
        <w:rPr>
          <w:rFonts w:ascii="Arial" w:hAnsi="Arial"/>
        </w:rPr>
        <w:t xml:space="preserve"> </w:t>
      </w:r>
      <w:r w:rsidR="00AC4762">
        <w:rPr>
          <w:rFonts w:ascii="Arial" w:hAnsi="Arial"/>
        </w:rPr>
        <w:t>November</w:t>
      </w:r>
      <w:r w:rsidR="008C1EC6">
        <w:rPr>
          <w:rFonts w:ascii="Arial" w:hAnsi="Arial"/>
        </w:rPr>
        <w:t xml:space="preserve"> 2018</w:t>
      </w:r>
      <w:r w:rsidR="005E3923">
        <w:rPr>
          <w:rFonts w:ascii="Arial" w:hAnsi="Arial"/>
        </w:rPr>
        <w:t xml:space="preserve"> </w:t>
      </w:r>
      <w:r w:rsidRPr="002C44F0">
        <w:rPr>
          <w:rFonts w:ascii="Arial" w:hAnsi="Arial"/>
        </w:rPr>
        <w:t xml:space="preserve">or such extended date as the directors may determine.  </w:t>
      </w:r>
    </w:p>
    <w:p w14:paraId="0553635E" w14:textId="2E68124E" w:rsidR="002C44F0" w:rsidRPr="002C44F0" w:rsidRDefault="002C44F0" w:rsidP="000C175D">
      <w:pPr>
        <w:numPr>
          <w:ilvl w:val="2"/>
          <w:numId w:val="17"/>
        </w:numPr>
        <w:tabs>
          <w:tab w:val="clear" w:pos="1953"/>
          <w:tab w:val="left" w:pos="1134"/>
        </w:tabs>
        <w:ind w:left="1134" w:hanging="567"/>
        <w:jc w:val="both"/>
        <w:rPr>
          <w:rFonts w:ascii="Arial" w:hAnsi="Arial"/>
        </w:rPr>
      </w:pPr>
      <w:r w:rsidRPr="002C44F0">
        <w:rPr>
          <w:rFonts w:ascii="Arial" w:hAnsi="Arial"/>
        </w:rPr>
        <w:t xml:space="preserve">The application form must be accompanied by </w:t>
      </w:r>
      <w:r w:rsidR="00E923C6">
        <w:rPr>
          <w:rFonts w:ascii="Arial" w:hAnsi="Arial"/>
        </w:rPr>
        <w:t xml:space="preserve">a payment of 10% of the full amount </w:t>
      </w:r>
      <w:r w:rsidR="00F32D07">
        <w:rPr>
          <w:rFonts w:ascii="Arial" w:hAnsi="Arial"/>
        </w:rPr>
        <w:t xml:space="preserve">payable </w:t>
      </w:r>
      <w:r w:rsidR="00E923C6">
        <w:rPr>
          <w:rFonts w:ascii="Arial" w:hAnsi="Arial"/>
        </w:rPr>
        <w:t xml:space="preserve">for the shares as </w:t>
      </w:r>
      <w:r w:rsidR="00F32D07">
        <w:rPr>
          <w:rFonts w:ascii="Arial" w:hAnsi="Arial"/>
        </w:rPr>
        <w:t xml:space="preserve">applied for as </w:t>
      </w:r>
      <w:r w:rsidR="00E923C6">
        <w:rPr>
          <w:rFonts w:ascii="Arial" w:hAnsi="Arial"/>
        </w:rPr>
        <w:t xml:space="preserve">set out on the application form. </w:t>
      </w:r>
      <w:r w:rsidRPr="002C44F0">
        <w:rPr>
          <w:rFonts w:ascii="Arial" w:hAnsi="Arial"/>
        </w:rPr>
        <w:t>This amount will be</w:t>
      </w:r>
      <w:r w:rsidR="0036706D">
        <w:rPr>
          <w:rFonts w:ascii="Arial" w:hAnsi="Arial"/>
        </w:rPr>
        <w:t xml:space="preserve"> paid into</w:t>
      </w:r>
      <w:r w:rsidRPr="002C44F0">
        <w:rPr>
          <w:rFonts w:ascii="Arial" w:hAnsi="Arial"/>
        </w:rPr>
        <w:t xml:space="preserve"> the account of </w:t>
      </w:r>
      <w:r w:rsidR="00075878">
        <w:rPr>
          <w:rFonts w:ascii="Arial" w:hAnsi="Arial"/>
        </w:rPr>
        <w:t xml:space="preserve">MHV Water </w:t>
      </w:r>
      <w:r w:rsidR="00A17ADD">
        <w:rPr>
          <w:rFonts w:ascii="Arial" w:hAnsi="Arial"/>
        </w:rPr>
        <w:t>Limited</w:t>
      </w:r>
      <w:r w:rsidR="00E923C6">
        <w:rPr>
          <w:rFonts w:ascii="Arial" w:hAnsi="Arial"/>
        </w:rPr>
        <w:t xml:space="preserve"> and will only be used if the application is accepted</w:t>
      </w:r>
      <w:r w:rsidR="008A6628">
        <w:rPr>
          <w:rFonts w:ascii="Arial" w:hAnsi="Arial"/>
        </w:rPr>
        <w:t>.</w:t>
      </w:r>
      <w:r w:rsidRPr="002C44F0">
        <w:rPr>
          <w:rFonts w:ascii="Arial" w:hAnsi="Arial"/>
        </w:rPr>
        <w:t xml:space="preserve">  If the application is declined the payment will be refunded with no interest.  The refund will be made within 10 business days following the closing date for applications.  All interest earned will be held for </w:t>
      </w:r>
      <w:r w:rsidR="001C6827">
        <w:rPr>
          <w:rFonts w:ascii="Arial" w:hAnsi="Arial"/>
        </w:rPr>
        <w:t xml:space="preserve">MHV Water </w:t>
      </w:r>
      <w:r w:rsidR="00A17ADD">
        <w:rPr>
          <w:rFonts w:ascii="Arial" w:hAnsi="Arial"/>
        </w:rPr>
        <w:t>Limited</w:t>
      </w:r>
      <w:r w:rsidRPr="002C44F0">
        <w:rPr>
          <w:rFonts w:ascii="Arial" w:hAnsi="Arial"/>
        </w:rPr>
        <w:t>.</w:t>
      </w:r>
    </w:p>
    <w:p w14:paraId="0F297AF6" w14:textId="41E1D18D" w:rsidR="002C44F0" w:rsidRPr="006F4DB4" w:rsidRDefault="002C44F0" w:rsidP="000C175D">
      <w:pPr>
        <w:numPr>
          <w:ilvl w:val="2"/>
          <w:numId w:val="17"/>
        </w:numPr>
        <w:tabs>
          <w:tab w:val="clear" w:pos="1953"/>
          <w:tab w:val="left" w:pos="1134"/>
        </w:tabs>
        <w:ind w:left="1134" w:hanging="567"/>
        <w:jc w:val="both"/>
        <w:rPr>
          <w:rFonts w:ascii="Arial" w:hAnsi="Arial"/>
        </w:rPr>
      </w:pPr>
      <w:r w:rsidRPr="006F4DB4">
        <w:rPr>
          <w:rFonts w:ascii="Arial" w:hAnsi="Arial"/>
        </w:rPr>
        <w:t>If an application is successful and an Applicant is allotted shares and an allocation of water then the Applicant will be advised of this</w:t>
      </w:r>
      <w:r w:rsidR="005A2FF5">
        <w:rPr>
          <w:rFonts w:ascii="Arial" w:hAnsi="Arial"/>
        </w:rPr>
        <w:t xml:space="preserve"> in sufficient time for the Applicant to pay the balance of the amount due for the shares within </w:t>
      </w:r>
      <w:r w:rsidR="00353862">
        <w:rPr>
          <w:rFonts w:ascii="Arial" w:hAnsi="Arial"/>
        </w:rPr>
        <w:t>10</w:t>
      </w:r>
      <w:r w:rsidR="005A2FF5">
        <w:rPr>
          <w:rFonts w:ascii="Arial" w:hAnsi="Arial"/>
        </w:rPr>
        <w:t xml:space="preserve"> business day after notice is given to the Applicant</w:t>
      </w:r>
      <w:r w:rsidR="00BB66DC">
        <w:rPr>
          <w:rFonts w:ascii="Arial" w:hAnsi="Arial"/>
        </w:rPr>
        <w:t xml:space="preserve"> which will be </w:t>
      </w:r>
      <w:r w:rsidR="005A2FF5">
        <w:rPr>
          <w:rFonts w:ascii="Arial" w:hAnsi="Arial"/>
        </w:rPr>
        <w:t xml:space="preserve">after the </w:t>
      </w:r>
      <w:r w:rsidR="00E32893">
        <w:rPr>
          <w:rFonts w:ascii="Arial" w:hAnsi="Arial"/>
        </w:rPr>
        <w:t>C</w:t>
      </w:r>
      <w:r w:rsidR="005A2FF5">
        <w:rPr>
          <w:rFonts w:ascii="Arial" w:hAnsi="Arial"/>
        </w:rPr>
        <w:t xml:space="preserve">losing </w:t>
      </w:r>
      <w:r w:rsidR="00E32893">
        <w:rPr>
          <w:rFonts w:ascii="Arial" w:hAnsi="Arial"/>
        </w:rPr>
        <w:t>D</w:t>
      </w:r>
      <w:r w:rsidR="005A2FF5">
        <w:rPr>
          <w:rFonts w:ascii="Arial" w:hAnsi="Arial"/>
        </w:rPr>
        <w:t>ate</w:t>
      </w:r>
      <w:r w:rsidRPr="006F4DB4">
        <w:rPr>
          <w:rFonts w:ascii="Arial" w:hAnsi="Arial"/>
        </w:rPr>
        <w:t>. At the same time a Water</w:t>
      </w:r>
      <w:r w:rsidR="000F407A">
        <w:rPr>
          <w:rFonts w:ascii="Arial" w:hAnsi="Arial"/>
        </w:rPr>
        <w:t xml:space="preserve"> Supply</w:t>
      </w:r>
      <w:r w:rsidRPr="006F4DB4">
        <w:rPr>
          <w:rFonts w:ascii="Arial" w:hAnsi="Arial"/>
        </w:rPr>
        <w:t xml:space="preserve"> Agreement must have been signed before water will be made available.  </w:t>
      </w:r>
    </w:p>
    <w:p w14:paraId="455EEF0E" w14:textId="7EDC6498" w:rsidR="002C44F0" w:rsidRDefault="002C44F0" w:rsidP="000C175D">
      <w:pPr>
        <w:numPr>
          <w:ilvl w:val="2"/>
          <w:numId w:val="17"/>
        </w:numPr>
        <w:tabs>
          <w:tab w:val="clear" w:pos="1953"/>
          <w:tab w:val="left" w:pos="1134"/>
        </w:tabs>
        <w:ind w:left="1134" w:hanging="567"/>
        <w:jc w:val="both"/>
        <w:rPr>
          <w:rFonts w:ascii="Arial" w:hAnsi="Arial"/>
        </w:rPr>
      </w:pPr>
      <w:r w:rsidRPr="002C44F0">
        <w:rPr>
          <w:rFonts w:ascii="Arial" w:hAnsi="Arial"/>
        </w:rPr>
        <w:t xml:space="preserve">The directors of the Company have an absolute discretion on the allocation of shares, </w:t>
      </w:r>
      <w:r w:rsidR="005A2FF5">
        <w:rPr>
          <w:rFonts w:ascii="Arial" w:hAnsi="Arial"/>
        </w:rPr>
        <w:t xml:space="preserve">if </w:t>
      </w:r>
      <w:r w:rsidRPr="002C44F0">
        <w:rPr>
          <w:rFonts w:ascii="Arial" w:hAnsi="Arial"/>
        </w:rPr>
        <w:t>it is economical to deliver water</w:t>
      </w:r>
      <w:r w:rsidR="00E32893">
        <w:rPr>
          <w:rFonts w:ascii="Arial" w:hAnsi="Arial"/>
        </w:rPr>
        <w:t xml:space="preserve"> to the relevant property</w:t>
      </w:r>
      <w:r w:rsidRPr="002C44F0">
        <w:rPr>
          <w:rFonts w:ascii="Arial" w:hAnsi="Arial"/>
        </w:rPr>
        <w:t>, and if water can be made available to the Applicant.</w:t>
      </w:r>
    </w:p>
    <w:p w14:paraId="773314F5" w14:textId="0F66FE26" w:rsidR="005A2FF5" w:rsidRDefault="005A2FF5" w:rsidP="005A2FF5">
      <w:pPr>
        <w:numPr>
          <w:ilvl w:val="2"/>
          <w:numId w:val="17"/>
        </w:numPr>
        <w:tabs>
          <w:tab w:val="clear" w:pos="1953"/>
          <w:tab w:val="left" w:pos="1134"/>
        </w:tabs>
        <w:ind w:left="1134" w:hanging="567"/>
        <w:jc w:val="both"/>
        <w:rPr>
          <w:rFonts w:ascii="Arial" w:hAnsi="Arial"/>
        </w:rPr>
      </w:pPr>
      <w:r w:rsidRPr="002C44F0">
        <w:rPr>
          <w:rFonts w:ascii="Arial" w:hAnsi="Arial"/>
        </w:rPr>
        <w:t xml:space="preserve">All </w:t>
      </w:r>
      <w:r w:rsidR="00D42E33">
        <w:rPr>
          <w:rFonts w:ascii="Arial" w:hAnsi="Arial"/>
        </w:rPr>
        <w:t>A</w:t>
      </w:r>
      <w:r w:rsidRPr="002C44F0">
        <w:rPr>
          <w:rFonts w:ascii="Arial" w:hAnsi="Arial"/>
        </w:rPr>
        <w:t xml:space="preserve">pplicants should discuss with the Company how they can satisfy the nutrient discharge policy requirements of the Company if the </w:t>
      </w:r>
      <w:r w:rsidR="00D42E33">
        <w:rPr>
          <w:rFonts w:ascii="Arial" w:hAnsi="Arial"/>
        </w:rPr>
        <w:t>A</w:t>
      </w:r>
      <w:r w:rsidRPr="002C44F0">
        <w:rPr>
          <w:rFonts w:ascii="Arial" w:hAnsi="Arial"/>
        </w:rPr>
        <w:t xml:space="preserve">pplicant cannot provide a Farm </w:t>
      </w:r>
      <w:r w:rsidR="00AC4762">
        <w:rPr>
          <w:rFonts w:ascii="Arial" w:hAnsi="Arial"/>
        </w:rPr>
        <w:t xml:space="preserve">Activity Variation Application, Farm </w:t>
      </w:r>
      <w:r w:rsidRPr="002C44F0">
        <w:rPr>
          <w:rFonts w:ascii="Arial" w:hAnsi="Arial"/>
        </w:rPr>
        <w:t xml:space="preserve">Environment Plan or other information to the Company to enable the Company to be satisfied that the property to which water is to be supplied has the appropriate environment planning in place.  </w:t>
      </w:r>
    </w:p>
    <w:p w14:paraId="7DB7F8F4" w14:textId="0460B0E8" w:rsidR="005A2FF5" w:rsidRDefault="005A2FF5" w:rsidP="005A2FF5">
      <w:pPr>
        <w:numPr>
          <w:ilvl w:val="2"/>
          <w:numId w:val="17"/>
        </w:numPr>
        <w:tabs>
          <w:tab w:val="clear" w:pos="1953"/>
          <w:tab w:val="left" w:pos="1134"/>
        </w:tabs>
        <w:ind w:left="1134" w:hanging="567"/>
        <w:jc w:val="both"/>
        <w:rPr>
          <w:rFonts w:ascii="Arial" w:hAnsi="Arial"/>
        </w:rPr>
      </w:pPr>
      <w:r>
        <w:rPr>
          <w:rFonts w:ascii="Arial" w:hAnsi="Arial"/>
        </w:rPr>
        <w:t xml:space="preserve">An </w:t>
      </w:r>
      <w:r w:rsidR="00D42E33">
        <w:rPr>
          <w:rFonts w:ascii="Arial" w:hAnsi="Arial"/>
        </w:rPr>
        <w:t>A</w:t>
      </w:r>
      <w:r>
        <w:rPr>
          <w:rFonts w:ascii="Arial" w:hAnsi="Arial"/>
        </w:rPr>
        <w:t>pplicant for shares must be satisfied, from discussions with the Company, the charges that may be incurred in connecting to the infrastructure.</w:t>
      </w:r>
    </w:p>
    <w:p w14:paraId="6605D50F" w14:textId="77777777" w:rsidR="002C44F0" w:rsidRPr="002C44F0" w:rsidRDefault="002C44F0" w:rsidP="00251F20">
      <w:pPr>
        <w:keepNext/>
        <w:ind w:firstLine="0"/>
        <w:rPr>
          <w:rFonts w:ascii="Arial" w:hAnsi="Arial"/>
        </w:rPr>
      </w:pPr>
      <w:r w:rsidRPr="002C44F0">
        <w:rPr>
          <w:rFonts w:ascii="Arial" w:hAnsi="Arial"/>
        </w:rPr>
        <w:t>On receiving all applications the Company will determine for each application:</w:t>
      </w:r>
    </w:p>
    <w:p w14:paraId="08CB8CA6" w14:textId="5121BE71" w:rsidR="002C44F0" w:rsidRDefault="002C44F0" w:rsidP="00F7493B">
      <w:pPr>
        <w:numPr>
          <w:ilvl w:val="2"/>
          <w:numId w:val="57"/>
        </w:numPr>
        <w:tabs>
          <w:tab w:val="clear" w:pos="1953"/>
          <w:tab w:val="num" w:pos="1190"/>
        </w:tabs>
        <w:ind w:left="1190"/>
        <w:jc w:val="both"/>
        <w:rPr>
          <w:rFonts w:ascii="Arial" w:hAnsi="Arial"/>
        </w:rPr>
      </w:pPr>
      <w:r w:rsidRPr="002C44F0">
        <w:rPr>
          <w:rFonts w:ascii="Arial" w:hAnsi="Arial"/>
        </w:rPr>
        <w:t xml:space="preserve">the number </w:t>
      </w:r>
      <w:r w:rsidR="00E32893">
        <w:rPr>
          <w:rFonts w:ascii="Arial" w:hAnsi="Arial"/>
        </w:rPr>
        <w:t xml:space="preserve">of </w:t>
      </w:r>
      <w:r w:rsidRPr="002C44F0">
        <w:rPr>
          <w:rFonts w:ascii="Arial" w:hAnsi="Arial"/>
        </w:rPr>
        <w:t>shares to be issued;</w:t>
      </w:r>
    </w:p>
    <w:p w14:paraId="03DF7AE0" w14:textId="7C574291" w:rsidR="002C44F0" w:rsidRDefault="002C44F0" w:rsidP="00F7493B">
      <w:pPr>
        <w:numPr>
          <w:ilvl w:val="2"/>
          <w:numId w:val="57"/>
        </w:numPr>
        <w:tabs>
          <w:tab w:val="clear" w:pos="1953"/>
          <w:tab w:val="num" w:pos="1190"/>
        </w:tabs>
        <w:ind w:left="1190"/>
        <w:jc w:val="both"/>
        <w:rPr>
          <w:rFonts w:ascii="Arial" w:hAnsi="Arial"/>
        </w:rPr>
      </w:pPr>
      <w:r w:rsidRPr="002C44F0">
        <w:rPr>
          <w:rFonts w:ascii="Arial" w:hAnsi="Arial"/>
        </w:rPr>
        <w:t>whether the farm of the Applicant can be supplied with water economically and is within the Scheme boundaries.</w:t>
      </w:r>
    </w:p>
    <w:p w14:paraId="3AA1AE96" w14:textId="1259EA64" w:rsidR="00F7493B" w:rsidRPr="002C44F0" w:rsidRDefault="00F7493B" w:rsidP="00F667E4">
      <w:pPr>
        <w:ind w:firstLine="0"/>
        <w:jc w:val="both"/>
        <w:rPr>
          <w:rFonts w:ascii="Arial" w:hAnsi="Arial"/>
        </w:rPr>
      </w:pPr>
      <w:r>
        <w:rPr>
          <w:rFonts w:ascii="Arial" w:hAnsi="Arial"/>
        </w:rPr>
        <w:lastRenderedPageBreak/>
        <w:t xml:space="preserve">There is no assurance that the </w:t>
      </w:r>
      <w:r w:rsidR="002D57B4">
        <w:rPr>
          <w:rFonts w:ascii="Arial" w:hAnsi="Arial"/>
        </w:rPr>
        <w:t xml:space="preserve">Eligible Investors </w:t>
      </w:r>
      <w:r w:rsidR="00F32D07">
        <w:rPr>
          <w:rFonts w:ascii="Arial" w:hAnsi="Arial"/>
        </w:rPr>
        <w:t>applying for shares</w:t>
      </w:r>
      <w:r>
        <w:rPr>
          <w:rFonts w:ascii="Arial" w:hAnsi="Arial"/>
        </w:rPr>
        <w:t xml:space="preserve"> will receive shares.  The Company will also take into account the cost of delivering water to </w:t>
      </w:r>
      <w:r w:rsidR="002D57B4">
        <w:rPr>
          <w:rFonts w:ascii="Arial" w:hAnsi="Arial"/>
        </w:rPr>
        <w:t xml:space="preserve">each Eligible Investor. </w:t>
      </w:r>
    </w:p>
    <w:p w14:paraId="2F798A30" w14:textId="77777777" w:rsidR="00D77154" w:rsidRDefault="00D77154" w:rsidP="003C25C4">
      <w:pPr>
        <w:pStyle w:val="PDSHeading2"/>
        <w:tabs>
          <w:tab w:val="clear" w:pos="1134"/>
          <w:tab w:val="num" w:pos="567"/>
        </w:tabs>
        <w:ind w:left="567"/>
      </w:pPr>
      <w:bookmarkStart w:id="117" w:name="_Toc445200204"/>
      <w:bookmarkStart w:id="118" w:name="_Toc495580161"/>
      <w:bookmarkStart w:id="119" w:name="_Toc495580720"/>
      <w:bookmarkStart w:id="120" w:name="_Toc495589228"/>
      <w:r>
        <w:t>Privacy Policy</w:t>
      </w:r>
      <w:bookmarkEnd w:id="117"/>
      <w:bookmarkEnd w:id="118"/>
      <w:bookmarkEnd w:id="119"/>
      <w:bookmarkEnd w:id="120"/>
      <w:r>
        <w:t xml:space="preserve"> </w:t>
      </w:r>
    </w:p>
    <w:p w14:paraId="64B730B9" w14:textId="03B1B581" w:rsidR="00D77154" w:rsidRDefault="00D77154" w:rsidP="002C44F0">
      <w:pPr>
        <w:ind w:firstLine="0"/>
        <w:rPr>
          <w:rFonts w:ascii="Arial" w:hAnsi="Arial"/>
        </w:rPr>
      </w:pPr>
      <w:r>
        <w:rPr>
          <w:rFonts w:ascii="Arial" w:hAnsi="Arial"/>
        </w:rPr>
        <w:t>If you apply for Offer Shares you will be asked to provide personal information to</w:t>
      </w:r>
      <w:r w:rsidR="002D57B4">
        <w:rPr>
          <w:rFonts w:ascii="Arial" w:hAnsi="Arial"/>
        </w:rPr>
        <w:t xml:space="preserve"> the Company</w:t>
      </w:r>
      <w:r>
        <w:rPr>
          <w:rFonts w:ascii="Arial" w:hAnsi="Arial"/>
        </w:rPr>
        <w:t>, the Share Registrar, and their respective agents who will collect and hold the personal information provided by you in connection with your Application.</w:t>
      </w:r>
    </w:p>
    <w:p w14:paraId="62D50884" w14:textId="77777777" w:rsidR="00D77154" w:rsidRDefault="00D77154" w:rsidP="002C44F0">
      <w:pPr>
        <w:ind w:firstLine="0"/>
        <w:rPr>
          <w:rFonts w:ascii="Arial" w:hAnsi="Arial"/>
        </w:rPr>
      </w:pPr>
      <w:r>
        <w:rPr>
          <w:rFonts w:ascii="Arial" w:hAnsi="Arial"/>
        </w:rPr>
        <w:t>Your personal information will be used:</w:t>
      </w:r>
    </w:p>
    <w:p w14:paraId="21B48B98" w14:textId="77777777" w:rsidR="00D77154" w:rsidRDefault="00D77154" w:rsidP="002C44F0">
      <w:pPr>
        <w:pStyle w:val="ListParagraph"/>
        <w:numPr>
          <w:ilvl w:val="0"/>
          <w:numId w:val="14"/>
        </w:numPr>
        <w:kinsoku w:val="0"/>
        <w:overflowPunct w:val="0"/>
        <w:spacing w:before="88"/>
        <w:ind w:left="927"/>
        <w:textAlignment w:val="baseline"/>
        <w:rPr>
          <w:rFonts w:ascii="Arial" w:hAnsi="Arial"/>
        </w:rPr>
      </w:pPr>
      <w:r>
        <w:rPr>
          <w:rFonts w:ascii="Arial" w:hAnsi="Arial"/>
        </w:rPr>
        <w:t xml:space="preserve">For considering, processing the corresponding with you about your Application; </w:t>
      </w:r>
    </w:p>
    <w:p w14:paraId="265BFF51" w14:textId="15ED3AD0" w:rsidR="00D77154" w:rsidRDefault="00D77154" w:rsidP="002C44F0">
      <w:pPr>
        <w:pStyle w:val="ListParagraph"/>
        <w:numPr>
          <w:ilvl w:val="0"/>
          <w:numId w:val="14"/>
        </w:numPr>
        <w:kinsoku w:val="0"/>
        <w:overflowPunct w:val="0"/>
        <w:spacing w:before="88"/>
        <w:ind w:left="927"/>
        <w:textAlignment w:val="baseline"/>
        <w:rPr>
          <w:rFonts w:ascii="Arial" w:hAnsi="Arial"/>
        </w:rPr>
      </w:pPr>
      <w:r>
        <w:rPr>
          <w:rFonts w:ascii="Arial" w:hAnsi="Arial"/>
        </w:rPr>
        <w:t>In connection with your holding of Share</w:t>
      </w:r>
      <w:r w:rsidR="001A2375">
        <w:rPr>
          <w:rFonts w:ascii="Arial" w:hAnsi="Arial"/>
        </w:rPr>
        <w:t>s</w:t>
      </w:r>
      <w:r>
        <w:rPr>
          <w:rFonts w:ascii="Arial" w:hAnsi="Arial"/>
        </w:rPr>
        <w:t xml:space="preserve">, including sending your information concerning </w:t>
      </w:r>
      <w:r w:rsidR="002D57B4">
        <w:rPr>
          <w:rFonts w:ascii="Arial" w:hAnsi="Arial"/>
        </w:rPr>
        <w:t>the Company</w:t>
      </w:r>
      <w:r>
        <w:rPr>
          <w:rFonts w:ascii="Arial" w:hAnsi="Arial"/>
        </w:rPr>
        <w:t>, your Shar</w:t>
      </w:r>
      <w:r w:rsidR="001A2375">
        <w:rPr>
          <w:rFonts w:ascii="Arial" w:hAnsi="Arial"/>
        </w:rPr>
        <w:t>e</w:t>
      </w:r>
      <w:r>
        <w:rPr>
          <w:rFonts w:ascii="Arial" w:hAnsi="Arial"/>
        </w:rPr>
        <w:t>s and oth</w:t>
      </w:r>
      <w:r w:rsidR="001A2375">
        <w:rPr>
          <w:rFonts w:ascii="Arial" w:hAnsi="Arial"/>
        </w:rPr>
        <w:t>e</w:t>
      </w:r>
      <w:r>
        <w:rPr>
          <w:rFonts w:ascii="Arial" w:hAnsi="Arial"/>
        </w:rPr>
        <w:t>r m</w:t>
      </w:r>
      <w:r w:rsidR="001A2375">
        <w:rPr>
          <w:rFonts w:ascii="Arial" w:hAnsi="Arial"/>
        </w:rPr>
        <w:t>a</w:t>
      </w:r>
      <w:r>
        <w:rPr>
          <w:rFonts w:ascii="Arial" w:hAnsi="Arial"/>
        </w:rPr>
        <w:t>tters</w:t>
      </w:r>
      <w:r w:rsidR="002D57B4">
        <w:rPr>
          <w:rFonts w:ascii="Arial" w:hAnsi="Arial"/>
        </w:rPr>
        <w:t xml:space="preserve"> your Company</w:t>
      </w:r>
      <w:r w:rsidR="003C25C4">
        <w:rPr>
          <w:rFonts w:ascii="Arial" w:hAnsi="Arial"/>
        </w:rPr>
        <w:t xml:space="preserve"> </w:t>
      </w:r>
      <w:r>
        <w:rPr>
          <w:rFonts w:ascii="Arial" w:hAnsi="Arial"/>
        </w:rPr>
        <w:t>considers may be of interest to you by virtue o</w:t>
      </w:r>
      <w:r w:rsidR="001A2375">
        <w:rPr>
          <w:rFonts w:ascii="Arial" w:hAnsi="Arial"/>
        </w:rPr>
        <w:t>f</w:t>
      </w:r>
      <w:r>
        <w:rPr>
          <w:rFonts w:ascii="Arial" w:hAnsi="Arial"/>
        </w:rPr>
        <w:t xml:space="preserve"> your holding of Shares;</w:t>
      </w:r>
      <w:r w:rsidR="001A2375">
        <w:rPr>
          <w:rFonts w:ascii="Arial" w:hAnsi="Arial"/>
        </w:rPr>
        <w:t xml:space="preserve"> </w:t>
      </w:r>
      <w:r>
        <w:rPr>
          <w:rFonts w:ascii="Arial" w:hAnsi="Arial"/>
        </w:rPr>
        <w:t>and</w:t>
      </w:r>
    </w:p>
    <w:p w14:paraId="325E89A3" w14:textId="77777777" w:rsidR="00D77154" w:rsidRDefault="00D77154" w:rsidP="002C44F0">
      <w:pPr>
        <w:pStyle w:val="ListParagraph"/>
        <w:numPr>
          <w:ilvl w:val="0"/>
          <w:numId w:val="14"/>
        </w:numPr>
        <w:kinsoku w:val="0"/>
        <w:overflowPunct w:val="0"/>
        <w:spacing w:before="88"/>
        <w:ind w:left="927"/>
        <w:textAlignment w:val="baseline"/>
        <w:rPr>
          <w:rFonts w:ascii="Arial" w:hAnsi="Arial"/>
        </w:rPr>
      </w:pPr>
      <w:r>
        <w:rPr>
          <w:rFonts w:ascii="Arial" w:hAnsi="Arial"/>
        </w:rPr>
        <w:t>For conducting an audit</w:t>
      </w:r>
      <w:r w:rsidR="001A2375">
        <w:rPr>
          <w:rFonts w:ascii="Arial" w:hAnsi="Arial"/>
        </w:rPr>
        <w:t xml:space="preserve"> </w:t>
      </w:r>
      <w:r>
        <w:rPr>
          <w:rFonts w:ascii="Arial" w:hAnsi="Arial"/>
        </w:rPr>
        <w:t xml:space="preserve">or review </w:t>
      </w:r>
      <w:r w:rsidR="001A2375">
        <w:rPr>
          <w:rFonts w:ascii="Arial" w:hAnsi="Arial"/>
        </w:rPr>
        <w:t>o</w:t>
      </w:r>
      <w:r>
        <w:rPr>
          <w:rFonts w:ascii="Arial" w:hAnsi="Arial"/>
        </w:rPr>
        <w:t>f th</w:t>
      </w:r>
      <w:r w:rsidR="001A2375">
        <w:rPr>
          <w:rFonts w:ascii="Arial" w:hAnsi="Arial"/>
        </w:rPr>
        <w:t>e</w:t>
      </w:r>
      <w:r>
        <w:rPr>
          <w:rFonts w:ascii="Arial" w:hAnsi="Arial"/>
        </w:rPr>
        <w:t xml:space="preserve"> activities contemplated above.</w:t>
      </w:r>
    </w:p>
    <w:p w14:paraId="6FD3096E" w14:textId="7391F464" w:rsidR="00D77154" w:rsidRDefault="00D77154" w:rsidP="002C44F0">
      <w:pPr>
        <w:ind w:firstLine="0"/>
        <w:rPr>
          <w:rFonts w:ascii="Arial" w:hAnsi="Arial"/>
        </w:rPr>
      </w:pPr>
      <w:r>
        <w:rPr>
          <w:rFonts w:ascii="Arial" w:hAnsi="Arial"/>
        </w:rPr>
        <w:t>To do these things,</w:t>
      </w:r>
      <w:r w:rsidR="002D57B4">
        <w:rPr>
          <w:rFonts w:ascii="Arial" w:hAnsi="Arial"/>
        </w:rPr>
        <w:t xml:space="preserve"> the Company</w:t>
      </w:r>
      <w:r>
        <w:rPr>
          <w:rFonts w:ascii="Arial" w:hAnsi="Arial"/>
        </w:rPr>
        <w:t xml:space="preserve"> or the Share Registrar may disclose your personal information to:</w:t>
      </w:r>
    </w:p>
    <w:p w14:paraId="0E1DAB4A" w14:textId="77777777" w:rsidR="00D77154" w:rsidRDefault="001A2375" w:rsidP="002C44F0">
      <w:pPr>
        <w:pStyle w:val="ListParagraph"/>
        <w:numPr>
          <w:ilvl w:val="0"/>
          <w:numId w:val="14"/>
        </w:numPr>
        <w:kinsoku w:val="0"/>
        <w:overflowPunct w:val="0"/>
        <w:spacing w:before="88"/>
        <w:ind w:left="927"/>
        <w:textAlignment w:val="baseline"/>
        <w:rPr>
          <w:rFonts w:ascii="Arial" w:hAnsi="Arial"/>
        </w:rPr>
      </w:pPr>
      <w:r>
        <w:rPr>
          <w:rFonts w:ascii="Arial" w:hAnsi="Arial"/>
        </w:rPr>
        <w:t>e</w:t>
      </w:r>
      <w:r w:rsidR="00D77154">
        <w:rPr>
          <w:rFonts w:ascii="Arial" w:hAnsi="Arial"/>
        </w:rPr>
        <w:t>ach other;</w:t>
      </w:r>
    </w:p>
    <w:p w14:paraId="2340DFC5" w14:textId="77777777" w:rsidR="00D77154" w:rsidRDefault="001A2375" w:rsidP="002C44F0">
      <w:pPr>
        <w:pStyle w:val="ListParagraph"/>
        <w:numPr>
          <w:ilvl w:val="0"/>
          <w:numId w:val="14"/>
        </w:numPr>
        <w:kinsoku w:val="0"/>
        <w:overflowPunct w:val="0"/>
        <w:spacing w:before="88"/>
        <w:ind w:left="927"/>
        <w:textAlignment w:val="baseline"/>
        <w:rPr>
          <w:rFonts w:ascii="Arial" w:hAnsi="Arial"/>
        </w:rPr>
      </w:pPr>
      <w:r>
        <w:rPr>
          <w:rFonts w:ascii="Arial" w:hAnsi="Arial"/>
        </w:rPr>
        <w:t>t</w:t>
      </w:r>
      <w:r w:rsidR="00D77154">
        <w:rPr>
          <w:rFonts w:ascii="Arial" w:hAnsi="Arial"/>
        </w:rPr>
        <w:t>heir respective related companies; and</w:t>
      </w:r>
    </w:p>
    <w:p w14:paraId="0AD550A7" w14:textId="77777777" w:rsidR="00D77154" w:rsidRDefault="001A2375" w:rsidP="002C44F0">
      <w:pPr>
        <w:pStyle w:val="ListParagraph"/>
        <w:numPr>
          <w:ilvl w:val="0"/>
          <w:numId w:val="14"/>
        </w:numPr>
        <w:kinsoku w:val="0"/>
        <w:overflowPunct w:val="0"/>
        <w:spacing w:before="88"/>
        <w:ind w:left="927"/>
        <w:textAlignment w:val="baseline"/>
        <w:rPr>
          <w:rFonts w:ascii="Arial" w:hAnsi="Arial"/>
        </w:rPr>
      </w:pPr>
      <w:r>
        <w:rPr>
          <w:rFonts w:ascii="Arial" w:hAnsi="Arial"/>
        </w:rPr>
        <w:t>a</w:t>
      </w:r>
      <w:r w:rsidR="00D77154">
        <w:rPr>
          <w:rFonts w:ascii="Arial" w:hAnsi="Arial"/>
        </w:rPr>
        <w:t>gents, contractors or third party service providers to whom they outsource services such as ma</w:t>
      </w:r>
      <w:r>
        <w:rPr>
          <w:rFonts w:ascii="Arial" w:hAnsi="Arial"/>
        </w:rPr>
        <w:t xml:space="preserve">iling and </w:t>
      </w:r>
      <w:r w:rsidR="00D77154">
        <w:rPr>
          <w:rFonts w:ascii="Arial" w:hAnsi="Arial"/>
        </w:rPr>
        <w:t>r</w:t>
      </w:r>
      <w:r>
        <w:rPr>
          <w:rFonts w:ascii="Arial" w:hAnsi="Arial"/>
        </w:rPr>
        <w:t>e</w:t>
      </w:r>
      <w:r w:rsidR="00D77154">
        <w:rPr>
          <w:rFonts w:ascii="Arial" w:hAnsi="Arial"/>
        </w:rPr>
        <w:t>gis</w:t>
      </w:r>
      <w:r>
        <w:rPr>
          <w:rFonts w:ascii="Arial" w:hAnsi="Arial"/>
        </w:rPr>
        <w:t>t</w:t>
      </w:r>
      <w:r w:rsidR="00D77154">
        <w:rPr>
          <w:rFonts w:ascii="Arial" w:hAnsi="Arial"/>
        </w:rPr>
        <w:t xml:space="preserve">ry </w:t>
      </w:r>
      <w:r>
        <w:rPr>
          <w:rFonts w:ascii="Arial" w:hAnsi="Arial"/>
        </w:rPr>
        <w:t>functions.</w:t>
      </w:r>
      <w:r w:rsidR="00D77154">
        <w:rPr>
          <w:rFonts w:ascii="Arial" w:hAnsi="Arial"/>
        </w:rPr>
        <w:t xml:space="preserve"> </w:t>
      </w:r>
    </w:p>
    <w:p w14:paraId="3483C01B" w14:textId="2705CC6E" w:rsidR="00D77154" w:rsidRDefault="00D77154" w:rsidP="002C44F0">
      <w:pPr>
        <w:ind w:firstLine="0"/>
        <w:rPr>
          <w:rFonts w:ascii="Arial" w:hAnsi="Arial"/>
        </w:rPr>
      </w:pPr>
      <w:r>
        <w:rPr>
          <w:rFonts w:ascii="Arial" w:hAnsi="Arial"/>
        </w:rPr>
        <w:t>However</w:t>
      </w:r>
      <w:r w:rsidR="00B132FB">
        <w:rPr>
          <w:rFonts w:ascii="Arial" w:hAnsi="Arial"/>
        </w:rPr>
        <w:t>,</w:t>
      </w:r>
      <w:r>
        <w:rPr>
          <w:rFonts w:ascii="Arial" w:hAnsi="Arial"/>
        </w:rPr>
        <w:t xml:space="preserve"> all</w:t>
      </w:r>
      <w:r w:rsidR="001A2375">
        <w:rPr>
          <w:rFonts w:ascii="Arial" w:hAnsi="Arial"/>
        </w:rPr>
        <w:t xml:space="preserve"> </w:t>
      </w:r>
      <w:r>
        <w:rPr>
          <w:rFonts w:ascii="Arial" w:hAnsi="Arial"/>
        </w:rPr>
        <w:t>o</w:t>
      </w:r>
      <w:r w:rsidR="001A2375">
        <w:rPr>
          <w:rFonts w:ascii="Arial" w:hAnsi="Arial"/>
        </w:rPr>
        <w:t>f</w:t>
      </w:r>
      <w:r>
        <w:rPr>
          <w:rFonts w:ascii="Arial" w:hAnsi="Arial"/>
        </w:rPr>
        <w:t xml:space="preserve"> these pa</w:t>
      </w:r>
      <w:r w:rsidR="001A2375">
        <w:rPr>
          <w:rFonts w:ascii="Arial" w:hAnsi="Arial"/>
        </w:rPr>
        <w:t>r</w:t>
      </w:r>
      <w:r>
        <w:rPr>
          <w:rFonts w:ascii="Arial" w:hAnsi="Arial"/>
        </w:rPr>
        <w:t>ties will b</w:t>
      </w:r>
      <w:r w:rsidR="001A2375">
        <w:rPr>
          <w:rFonts w:ascii="Arial" w:hAnsi="Arial"/>
        </w:rPr>
        <w:t>e</w:t>
      </w:r>
      <w:r>
        <w:rPr>
          <w:rFonts w:ascii="Arial" w:hAnsi="Arial"/>
        </w:rPr>
        <w:t xml:space="preserve"> </w:t>
      </w:r>
      <w:r w:rsidR="005E3923">
        <w:rPr>
          <w:rFonts w:ascii="Arial" w:hAnsi="Arial"/>
        </w:rPr>
        <w:t>b</w:t>
      </w:r>
      <w:r>
        <w:rPr>
          <w:rFonts w:ascii="Arial" w:hAnsi="Arial"/>
        </w:rPr>
        <w:t>ound by the same privacy policy</w:t>
      </w:r>
      <w:r w:rsidR="001A2375">
        <w:rPr>
          <w:rFonts w:ascii="Arial" w:hAnsi="Arial"/>
        </w:rPr>
        <w:t xml:space="preserve"> </w:t>
      </w:r>
      <w:r>
        <w:rPr>
          <w:rFonts w:ascii="Arial" w:hAnsi="Arial"/>
        </w:rPr>
        <w:t xml:space="preserve">as </w:t>
      </w:r>
      <w:r w:rsidR="002D57B4">
        <w:rPr>
          <w:rFonts w:ascii="Arial" w:hAnsi="Arial"/>
        </w:rPr>
        <w:t>the Company</w:t>
      </w:r>
      <w:r w:rsidR="001C6827" w:rsidRPr="00B22ADC">
        <w:rPr>
          <w:rFonts w:ascii="Arial" w:hAnsi="Arial"/>
        </w:rPr>
        <w:t xml:space="preserve"> </w:t>
      </w:r>
      <w:r>
        <w:rPr>
          <w:rFonts w:ascii="Arial" w:hAnsi="Arial"/>
        </w:rPr>
        <w:t>and the Share Registrar.</w:t>
      </w:r>
    </w:p>
    <w:p w14:paraId="3D6D9072" w14:textId="77777777" w:rsidR="00D77154" w:rsidRDefault="00D77154" w:rsidP="002C44F0">
      <w:pPr>
        <w:ind w:firstLine="0"/>
        <w:rPr>
          <w:rFonts w:ascii="Arial" w:hAnsi="Arial"/>
        </w:rPr>
      </w:pPr>
      <w:r>
        <w:rPr>
          <w:rFonts w:ascii="Arial" w:hAnsi="Arial"/>
        </w:rPr>
        <w:t>In addition, if you elect to</w:t>
      </w:r>
      <w:r w:rsidR="001A2375">
        <w:rPr>
          <w:rFonts w:ascii="Arial" w:hAnsi="Arial"/>
        </w:rPr>
        <w:t xml:space="preserve"> </w:t>
      </w:r>
      <w:r>
        <w:rPr>
          <w:rFonts w:ascii="Arial" w:hAnsi="Arial"/>
        </w:rPr>
        <w:t xml:space="preserve">pay by one-time direct debit, the </w:t>
      </w:r>
      <w:r w:rsidR="001A2375">
        <w:rPr>
          <w:rFonts w:ascii="Arial" w:hAnsi="Arial"/>
        </w:rPr>
        <w:t>S</w:t>
      </w:r>
      <w:r>
        <w:rPr>
          <w:rFonts w:ascii="Arial" w:hAnsi="Arial"/>
        </w:rPr>
        <w:t xml:space="preserve">hare </w:t>
      </w:r>
      <w:r w:rsidR="001A2375">
        <w:rPr>
          <w:rFonts w:ascii="Arial" w:hAnsi="Arial"/>
        </w:rPr>
        <w:t>R</w:t>
      </w:r>
      <w:r>
        <w:rPr>
          <w:rFonts w:ascii="Arial" w:hAnsi="Arial"/>
        </w:rPr>
        <w:t>egi</w:t>
      </w:r>
      <w:r w:rsidR="001A2375">
        <w:rPr>
          <w:rFonts w:ascii="Arial" w:hAnsi="Arial"/>
        </w:rPr>
        <w:t xml:space="preserve">strar </w:t>
      </w:r>
      <w:r>
        <w:rPr>
          <w:rFonts w:ascii="Arial" w:hAnsi="Arial"/>
        </w:rPr>
        <w:t>will communicate with your nominated bank (including providing your personal information) for the purp</w:t>
      </w:r>
      <w:r w:rsidR="001A2375">
        <w:rPr>
          <w:rFonts w:ascii="Arial" w:hAnsi="Arial"/>
        </w:rPr>
        <w:t xml:space="preserve">oses </w:t>
      </w:r>
      <w:r>
        <w:rPr>
          <w:rFonts w:ascii="Arial" w:hAnsi="Arial"/>
        </w:rPr>
        <w:t>of processing your payme</w:t>
      </w:r>
      <w:r w:rsidR="001A2375">
        <w:rPr>
          <w:rFonts w:ascii="Arial" w:hAnsi="Arial"/>
        </w:rPr>
        <w:t>n</w:t>
      </w:r>
      <w:r>
        <w:rPr>
          <w:rFonts w:ascii="Arial" w:hAnsi="Arial"/>
        </w:rPr>
        <w:t>t.</w:t>
      </w:r>
    </w:p>
    <w:p w14:paraId="2F4B2794" w14:textId="77777777" w:rsidR="00D77154" w:rsidRDefault="00D77154" w:rsidP="002C44F0">
      <w:pPr>
        <w:ind w:firstLine="0"/>
        <w:rPr>
          <w:rFonts w:ascii="Arial" w:hAnsi="Arial"/>
        </w:rPr>
      </w:pPr>
      <w:r>
        <w:rPr>
          <w:rFonts w:ascii="Arial" w:hAnsi="Arial"/>
        </w:rPr>
        <w:t>Fai</w:t>
      </w:r>
      <w:r w:rsidR="001A2375">
        <w:rPr>
          <w:rFonts w:ascii="Arial" w:hAnsi="Arial"/>
        </w:rPr>
        <w:t>l</w:t>
      </w:r>
      <w:r>
        <w:rPr>
          <w:rFonts w:ascii="Arial" w:hAnsi="Arial"/>
        </w:rPr>
        <w:t>ure to provide the required personal information may mean th</w:t>
      </w:r>
      <w:r w:rsidR="001A2375">
        <w:rPr>
          <w:rFonts w:ascii="Arial" w:hAnsi="Arial"/>
        </w:rPr>
        <w:t>a</w:t>
      </w:r>
      <w:r>
        <w:rPr>
          <w:rFonts w:ascii="Arial" w:hAnsi="Arial"/>
        </w:rPr>
        <w:t xml:space="preserve">t your </w:t>
      </w:r>
      <w:r w:rsidR="001A2375">
        <w:rPr>
          <w:rFonts w:ascii="Arial" w:hAnsi="Arial"/>
        </w:rPr>
        <w:t>a</w:t>
      </w:r>
      <w:r>
        <w:rPr>
          <w:rFonts w:ascii="Arial" w:hAnsi="Arial"/>
        </w:rPr>
        <w:t>pplication form is n</w:t>
      </w:r>
      <w:r w:rsidR="001A2375">
        <w:rPr>
          <w:rFonts w:ascii="Arial" w:hAnsi="Arial"/>
        </w:rPr>
        <w:t>o</w:t>
      </w:r>
      <w:r>
        <w:rPr>
          <w:rFonts w:ascii="Arial" w:hAnsi="Arial"/>
        </w:rPr>
        <w:t>t able to be</w:t>
      </w:r>
      <w:r w:rsidR="001A2375">
        <w:rPr>
          <w:rFonts w:ascii="Arial" w:hAnsi="Arial"/>
        </w:rPr>
        <w:t xml:space="preserve"> </w:t>
      </w:r>
      <w:r>
        <w:rPr>
          <w:rFonts w:ascii="Arial" w:hAnsi="Arial"/>
        </w:rPr>
        <w:t xml:space="preserve">processed efficiently, if </w:t>
      </w:r>
      <w:r w:rsidR="001A2375">
        <w:rPr>
          <w:rFonts w:ascii="Arial" w:hAnsi="Arial"/>
        </w:rPr>
        <w:t>a</w:t>
      </w:r>
      <w:r>
        <w:rPr>
          <w:rFonts w:ascii="Arial" w:hAnsi="Arial"/>
        </w:rPr>
        <w:t>t all.</w:t>
      </w:r>
    </w:p>
    <w:p w14:paraId="713A1B26" w14:textId="43076A76" w:rsidR="00D77154" w:rsidRDefault="00D77154" w:rsidP="002C44F0">
      <w:pPr>
        <w:ind w:firstLine="0"/>
        <w:rPr>
          <w:rFonts w:ascii="Arial" w:hAnsi="Arial"/>
        </w:rPr>
      </w:pPr>
      <w:r>
        <w:rPr>
          <w:rFonts w:ascii="Arial" w:hAnsi="Arial"/>
        </w:rPr>
        <w:t xml:space="preserve">Where </w:t>
      </w:r>
      <w:r w:rsidR="002D57B4">
        <w:rPr>
          <w:rFonts w:ascii="Arial" w:hAnsi="Arial"/>
        </w:rPr>
        <w:t>the Company</w:t>
      </w:r>
      <w:r w:rsidR="001C6827" w:rsidRPr="00B22ADC">
        <w:rPr>
          <w:rFonts w:ascii="Arial" w:hAnsi="Arial"/>
        </w:rPr>
        <w:t xml:space="preserve"> </w:t>
      </w:r>
      <w:r>
        <w:rPr>
          <w:rFonts w:ascii="Arial" w:hAnsi="Arial"/>
        </w:rPr>
        <w:t>and the Share Regis</w:t>
      </w:r>
      <w:r w:rsidR="001A2375">
        <w:rPr>
          <w:rFonts w:ascii="Arial" w:hAnsi="Arial"/>
        </w:rPr>
        <w:t>trar</w:t>
      </w:r>
      <w:r>
        <w:rPr>
          <w:rFonts w:ascii="Arial" w:hAnsi="Arial"/>
        </w:rPr>
        <w:t xml:space="preserve"> hold personal information about you in such a way that it can be readily retrieved, you have a right to obtain f</w:t>
      </w:r>
      <w:r w:rsidR="001A2375">
        <w:rPr>
          <w:rFonts w:ascii="Arial" w:hAnsi="Arial"/>
        </w:rPr>
        <w:t>r</w:t>
      </w:r>
      <w:r w:rsidR="003C25C4">
        <w:rPr>
          <w:rFonts w:ascii="Arial" w:hAnsi="Arial"/>
        </w:rPr>
        <w:t xml:space="preserve">om </w:t>
      </w:r>
      <w:r w:rsidR="002D57B4">
        <w:rPr>
          <w:rFonts w:ascii="Arial" w:hAnsi="Arial"/>
        </w:rPr>
        <w:t>the Company</w:t>
      </w:r>
      <w:r w:rsidR="001C6827" w:rsidRPr="00B22ADC">
        <w:rPr>
          <w:rFonts w:ascii="Arial" w:hAnsi="Arial"/>
        </w:rPr>
        <w:t xml:space="preserve"> </w:t>
      </w:r>
      <w:r>
        <w:rPr>
          <w:rFonts w:ascii="Arial" w:hAnsi="Arial"/>
        </w:rPr>
        <w:t>and the Share Registrar confirmation of wh</w:t>
      </w:r>
      <w:r w:rsidR="001A2375">
        <w:rPr>
          <w:rFonts w:ascii="Arial" w:hAnsi="Arial"/>
        </w:rPr>
        <w:t>e</w:t>
      </w:r>
      <w:r>
        <w:rPr>
          <w:rFonts w:ascii="Arial" w:hAnsi="Arial"/>
        </w:rPr>
        <w:t>ther or not they hold such personal information, and to access and seek correction o</w:t>
      </w:r>
      <w:r w:rsidR="001A2375">
        <w:rPr>
          <w:rFonts w:ascii="Arial" w:hAnsi="Arial"/>
        </w:rPr>
        <w:t>f</w:t>
      </w:r>
      <w:r>
        <w:rPr>
          <w:rFonts w:ascii="Arial" w:hAnsi="Arial"/>
        </w:rPr>
        <w:t xml:space="preserve"> that personal information under th</w:t>
      </w:r>
      <w:r w:rsidR="001A2375">
        <w:rPr>
          <w:rFonts w:ascii="Arial" w:hAnsi="Arial"/>
        </w:rPr>
        <w:t>e</w:t>
      </w:r>
      <w:r>
        <w:rPr>
          <w:rFonts w:ascii="Arial" w:hAnsi="Arial"/>
        </w:rPr>
        <w:t xml:space="preserve"> Priv</w:t>
      </w:r>
      <w:r w:rsidR="00D42E33">
        <w:rPr>
          <w:rFonts w:ascii="Arial" w:hAnsi="Arial"/>
        </w:rPr>
        <w:t>ac</w:t>
      </w:r>
      <w:r>
        <w:rPr>
          <w:rFonts w:ascii="Arial" w:hAnsi="Arial"/>
        </w:rPr>
        <w:t xml:space="preserve">y </w:t>
      </w:r>
      <w:r w:rsidR="001A2375">
        <w:rPr>
          <w:rFonts w:ascii="Arial" w:hAnsi="Arial"/>
        </w:rPr>
        <w:t>Ac</w:t>
      </w:r>
      <w:r>
        <w:rPr>
          <w:rFonts w:ascii="Arial" w:hAnsi="Arial"/>
        </w:rPr>
        <w:t xml:space="preserve">t 1993 </w:t>
      </w:r>
      <w:r w:rsidRPr="00FE3279">
        <w:rPr>
          <w:rFonts w:ascii="Arial" w:hAnsi="Arial"/>
        </w:rPr>
        <w:t xml:space="preserve">by </w:t>
      </w:r>
      <w:r w:rsidR="001A2375" w:rsidRPr="00251F20">
        <w:rPr>
          <w:rFonts w:ascii="Arial" w:hAnsi="Arial"/>
        </w:rPr>
        <w:t>c</w:t>
      </w:r>
      <w:r w:rsidRPr="00251F20">
        <w:rPr>
          <w:rFonts w:ascii="Arial" w:hAnsi="Arial"/>
        </w:rPr>
        <w:t>ont</w:t>
      </w:r>
      <w:r w:rsidR="001A2375" w:rsidRPr="00251F20">
        <w:rPr>
          <w:rFonts w:ascii="Arial" w:hAnsi="Arial"/>
        </w:rPr>
        <w:t>a</w:t>
      </w:r>
      <w:r w:rsidRPr="00251F20">
        <w:rPr>
          <w:rFonts w:ascii="Arial" w:hAnsi="Arial"/>
        </w:rPr>
        <w:t>cting the privacy offi</w:t>
      </w:r>
      <w:r w:rsidR="001A2375" w:rsidRPr="00251F20">
        <w:rPr>
          <w:rFonts w:ascii="Arial" w:hAnsi="Arial"/>
        </w:rPr>
        <w:t>c</w:t>
      </w:r>
      <w:r w:rsidRPr="00251F20">
        <w:rPr>
          <w:rFonts w:ascii="Arial" w:hAnsi="Arial"/>
        </w:rPr>
        <w:t>er of</w:t>
      </w:r>
      <w:r w:rsidR="002D57B4">
        <w:rPr>
          <w:rFonts w:ascii="Arial" w:hAnsi="Arial"/>
        </w:rPr>
        <w:t xml:space="preserve"> the Company</w:t>
      </w:r>
      <w:r w:rsidR="001C6827" w:rsidRPr="00B22ADC">
        <w:rPr>
          <w:rFonts w:ascii="Arial" w:hAnsi="Arial"/>
        </w:rPr>
        <w:t xml:space="preserve"> </w:t>
      </w:r>
      <w:r w:rsidRPr="00FE3279">
        <w:rPr>
          <w:rFonts w:ascii="Arial" w:hAnsi="Arial"/>
        </w:rPr>
        <w:t>and</w:t>
      </w:r>
      <w:r>
        <w:rPr>
          <w:rFonts w:ascii="Arial" w:hAnsi="Arial"/>
        </w:rPr>
        <w:t xml:space="preserve"> the </w:t>
      </w:r>
      <w:r w:rsidR="001A2375">
        <w:rPr>
          <w:rFonts w:ascii="Arial" w:hAnsi="Arial"/>
        </w:rPr>
        <w:t>S</w:t>
      </w:r>
      <w:r>
        <w:rPr>
          <w:rFonts w:ascii="Arial" w:hAnsi="Arial"/>
        </w:rPr>
        <w:t>hare Registrar at their res</w:t>
      </w:r>
      <w:r w:rsidR="001A2375">
        <w:rPr>
          <w:rFonts w:ascii="Arial" w:hAnsi="Arial"/>
        </w:rPr>
        <w:t>pe</w:t>
      </w:r>
      <w:r>
        <w:rPr>
          <w:rFonts w:ascii="Arial" w:hAnsi="Arial"/>
        </w:rPr>
        <w:t>ctive addres</w:t>
      </w:r>
      <w:r w:rsidR="001A2375">
        <w:rPr>
          <w:rFonts w:ascii="Arial" w:hAnsi="Arial"/>
        </w:rPr>
        <w:t>s</w:t>
      </w:r>
      <w:r>
        <w:rPr>
          <w:rFonts w:ascii="Arial" w:hAnsi="Arial"/>
        </w:rPr>
        <w:t>es shown in the Di</w:t>
      </w:r>
      <w:r w:rsidR="001A2375">
        <w:rPr>
          <w:rFonts w:ascii="Arial" w:hAnsi="Arial"/>
        </w:rPr>
        <w:t>re</w:t>
      </w:r>
      <w:r>
        <w:rPr>
          <w:rFonts w:ascii="Arial" w:hAnsi="Arial"/>
        </w:rPr>
        <w:t>ctor</w:t>
      </w:r>
      <w:r w:rsidR="001A2375">
        <w:rPr>
          <w:rFonts w:ascii="Arial" w:hAnsi="Arial"/>
        </w:rPr>
        <w:t>y</w:t>
      </w:r>
      <w:r>
        <w:rPr>
          <w:rFonts w:ascii="Arial" w:hAnsi="Arial"/>
        </w:rPr>
        <w:t>.</w:t>
      </w:r>
    </w:p>
    <w:p w14:paraId="0E8C0DA2" w14:textId="799C74E6" w:rsidR="00CC2089" w:rsidRDefault="00CC2089">
      <w:pPr>
        <w:rPr>
          <w:rFonts w:ascii="Arial" w:hAnsi="Arial"/>
        </w:rPr>
      </w:pPr>
      <w:r>
        <w:rPr>
          <w:rFonts w:ascii="Arial" w:hAnsi="Arial"/>
        </w:rPr>
        <w:br w:type="page"/>
      </w:r>
    </w:p>
    <w:p w14:paraId="5D307E75" w14:textId="77777777" w:rsidR="005F5644" w:rsidRDefault="005F5644" w:rsidP="005F5644">
      <w:pPr>
        <w:pStyle w:val="PDSHeading1"/>
      </w:pPr>
      <w:bookmarkStart w:id="121" w:name="_Toc445200205"/>
      <w:bookmarkStart w:id="122" w:name="_Toc495580162"/>
      <w:bookmarkStart w:id="123" w:name="_Toc495580721"/>
      <w:bookmarkStart w:id="124" w:name="_Toc495589229"/>
      <w:r>
        <w:lastRenderedPageBreak/>
        <w:t>Contact Information</w:t>
      </w:r>
      <w:bookmarkEnd w:id="121"/>
      <w:bookmarkEnd w:id="122"/>
      <w:bookmarkEnd w:id="123"/>
      <w:bookmarkEnd w:id="124"/>
      <w:r>
        <w:t xml:space="preserve"> </w:t>
      </w:r>
    </w:p>
    <w:tbl>
      <w:tblPr>
        <w:tblStyle w:val="TableGrid"/>
        <w:tblW w:w="0" w:type="auto"/>
        <w:tblInd w:w="567" w:type="dxa"/>
        <w:tblLook w:val="04A0" w:firstRow="1" w:lastRow="0" w:firstColumn="1" w:lastColumn="0" w:noHBand="0" w:noVBand="1"/>
      </w:tblPr>
      <w:tblGrid>
        <w:gridCol w:w="3141"/>
        <w:gridCol w:w="5308"/>
      </w:tblGrid>
      <w:tr w:rsidR="008E68A8" w:rsidRPr="005A52DB" w14:paraId="77B313A2" w14:textId="77777777" w:rsidTr="003C25C4">
        <w:tc>
          <w:tcPr>
            <w:tcW w:w="3141" w:type="dxa"/>
          </w:tcPr>
          <w:p w14:paraId="28703FDF" w14:textId="23431AB4" w:rsidR="008E68A8" w:rsidRPr="005A52DB" w:rsidRDefault="00075878" w:rsidP="00251F20">
            <w:pPr>
              <w:keepNext/>
              <w:kinsoku w:val="0"/>
              <w:overflowPunct w:val="0"/>
              <w:spacing w:before="120" w:after="120" w:line="240" w:lineRule="atLeast"/>
              <w:ind w:left="0" w:firstLine="0"/>
              <w:textAlignment w:val="baseline"/>
              <w:rPr>
                <w:rFonts w:ascii="Arial" w:hAnsi="Arial"/>
              </w:rPr>
            </w:pPr>
            <w:r>
              <w:rPr>
                <w:rFonts w:ascii="Arial" w:hAnsi="Arial"/>
              </w:rPr>
              <w:t xml:space="preserve">MHV Water </w:t>
            </w:r>
            <w:r w:rsidR="00A17ADD">
              <w:rPr>
                <w:rFonts w:ascii="Arial" w:hAnsi="Arial"/>
              </w:rPr>
              <w:t>Limited</w:t>
            </w:r>
            <w:r w:rsidR="00525595" w:rsidRPr="005A52DB">
              <w:rPr>
                <w:rFonts w:ascii="Arial" w:hAnsi="Arial"/>
              </w:rPr>
              <w:t xml:space="preserve"> </w:t>
            </w:r>
            <w:r w:rsidR="008E68A8" w:rsidRPr="005A52DB">
              <w:rPr>
                <w:rFonts w:ascii="Arial" w:hAnsi="Arial"/>
              </w:rPr>
              <w:t xml:space="preserve"> </w:t>
            </w:r>
          </w:p>
        </w:tc>
        <w:tc>
          <w:tcPr>
            <w:tcW w:w="5308" w:type="dxa"/>
          </w:tcPr>
          <w:p w14:paraId="754F2108" w14:textId="33DCA907" w:rsidR="008E68A8" w:rsidRPr="005A52DB" w:rsidRDefault="0036706D" w:rsidP="005D1B34">
            <w:pPr>
              <w:kinsoku w:val="0"/>
              <w:overflowPunct w:val="0"/>
              <w:spacing w:before="120" w:after="120" w:line="240" w:lineRule="atLeast"/>
              <w:ind w:left="0" w:firstLine="0"/>
              <w:textAlignment w:val="baseline"/>
              <w:rPr>
                <w:rFonts w:ascii="Arial" w:hAnsi="Arial"/>
              </w:rPr>
            </w:pPr>
            <w:r>
              <w:rPr>
                <w:rFonts w:ascii="Arial" w:hAnsi="Arial"/>
              </w:rPr>
              <w:t>Ground Floor</w:t>
            </w:r>
            <w:r w:rsidR="00525595" w:rsidRPr="005A52DB">
              <w:rPr>
                <w:rFonts w:ascii="Arial" w:hAnsi="Arial"/>
              </w:rPr>
              <w:t xml:space="preserve"> </w:t>
            </w:r>
            <w:r w:rsidR="00525595" w:rsidRPr="005A52DB">
              <w:rPr>
                <w:rFonts w:ascii="Arial" w:hAnsi="Arial"/>
              </w:rPr>
              <w:br/>
            </w:r>
            <w:r w:rsidR="00AC4762">
              <w:rPr>
                <w:rFonts w:ascii="Arial" w:hAnsi="Arial"/>
              </w:rPr>
              <w:t>326 Burnett</w:t>
            </w:r>
            <w:r w:rsidR="00525595" w:rsidRPr="005A52DB">
              <w:rPr>
                <w:rFonts w:ascii="Arial" w:hAnsi="Arial"/>
              </w:rPr>
              <w:t xml:space="preserve"> Street</w:t>
            </w:r>
            <w:r w:rsidR="00525595" w:rsidRPr="005A52DB">
              <w:rPr>
                <w:rFonts w:ascii="Arial" w:hAnsi="Arial"/>
              </w:rPr>
              <w:br/>
              <w:t>Ashburton</w:t>
            </w:r>
            <w:r w:rsidR="00525595" w:rsidRPr="005A52DB">
              <w:rPr>
                <w:rFonts w:ascii="Arial" w:hAnsi="Arial"/>
              </w:rPr>
              <w:br/>
              <w:t xml:space="preserve">website: </w:t>
            </w:r>
            <w:hyperlink r:id="rId12" w:history="1">
              <w:r w:rsidR="00AC4762" w:rsidRPr="00AC4762">
                <w:rPr>
                  <w:rStyle w:val="Hyperlink"/>
                  <w:rFonts w:ascii="Arial" w:hAnsi="Arial"/>
                </w:rPr>
                <w:t>www.mhv</w:t>
              </w:r>
              <w:r w:rsidR="00AC4762" w:rsidRPr="00AC4762">
                <w:rPr>
                  <w:rStyle w:val="Hyperlink"/>
                </w:rPr>
                <w:t>water.nz</w:t>
              </w:r>
            </w:hyperlink>
            <w:r w:rsidR="002646EF">
              <w:rPr>
                <w:rFonts w:ascii="Arial" w:hAnsi="Arial"/>
              </w:rPr>
              <w:br/>
              <w:t xml:space="preserve">Phone: </w:t>
            </w:r>
            <w:r w:rsidR="002646EF" w:rsidRPr="002646EF">
              <w:rPr>
                <w:rFonts w:ascii="Arial" w:hAnsi="Arial"/>
              </w:rPr>
              <w:t>03 307</w:t>
            </w:r>
            <w:r w:rsidR="002646EF">
              <w:rPr>
                <w:rFonts w:ascii="Arial" w:hAnsi="Arial"/>
              </w:rPr>
              <w:t xml:space="preserve"> </w:t>
            </w:r>
            <w:r w:rsidR="002646EF" w:rsidRPr="002646EF">
              <w:rPr>
                <w:rFonts w:ascii="Arial" w:hAnsi="Arial"/>
              </w:rPr>
              <w:t>8389</w:t>
            </w:r>
          </w:p>
        </w:tc>
      </w:tr>
      <w:tr w:rsidR="00BB3E45" w:rsidRPr="005A52DB" w14:paraId="73948C50" w14:textId="77777777" w:rsidTr="003C25C4">
        <w:tc>
          <w:tcPr>
            <w:tcW w:w="3141" w:type="dxa"/>
          </w:tcPr>
          <w:p w14:paraId="2C052510" w14:textId="184E6AD9" w:rsidR="00BB3E45" w:rsidRPr="005A52DB" w:rsidRDefault="00BB3E45" w:rsidP="00525595">
            <w:pPr>
              <w:kinsoku w:val="0"/>
              <w:overflowPunct w:val="0"/>
              <w:spacing w:before="120" w:after="120" w:line="240" w:lineRule="atLeast"/>
              <w:ind w:left="0" w:firstLine="0"/>
              <w:textAlignment w:val="baseline"/>
              <w:rPr>
                <w:rFonts w:ascii="Arial" w:hAnsi="Arial"/>
              </w:rPr>
            </w:pPr>
            <w:r>
              <w:rPr>
                <w:rFonts w:ascii="Arial" w:hAnsi="Arial"/>
              </w:rPr>
              <w:t xml:space="preserve">Directors of </w:t>
            </w:r>
            <w:r w:rsidR="00F16669">
              <w:rPr>
                <w:rFonts w:ascii="Arial" w:hAnsi="Arial"/>
              </w:rPr>
              <w:t>MHV</w:t>
            </w:r>
            <w:r>
              <w:rPr>
                <w:rFonts w:ascii="Arial" w:hAnsi="Arial"/>
              </w:rPr>
              <w:t xml:space="preserve"> </w:t>
            </w:r>
          </w:p>
        </w:tc>
        <w:tc>
          <w:tcPr>
            <w:tcW w:w="5308" w:type="dxa"/>
          </w:tcPr>
          <w:p w14:paraId="5C6BB05A" w14:textId="77777777" w:rsidR="00BB3E45" w:rsidRPr="001D39DE" w:rsidRDefault="00BB3E45" w:rsidP="00BB3E45">
            <w:pPr>
              <w:kinsoku w:val="0"/>
              <w:overflowPunct w:val="0"/>
              <w:spacing w:before="120" w:after="120" w:line="240" w:lineRule="atLeast"/>
              <w:ind w:left="0" w:firstLine="0"/>
              <w:textAlignment w:val="baseline"/>
              <w:rPr>
                <w:rFonts w:ascii="Arial" w:hAnsi="Arial"/>
              </w:rPr>
            </w:pPr>
            <w:r w:rsidRPr="001D39DE">
              <w:rPr>
                <w:rFonts w:ascii="Arial" w:hAnsi="Arial"/>
              </w:rPr>
              <w:t>John Richard Nicholls</w:t>
            </w:r>
            <w:r w:rsidR="001C6827">
              <w:rPr>
                <w:rFonts w:ascii="Arial" w:hAnsi="Arial"/>
              </w:rPr>
              <w:t xml:space="preserve"> (Chair)</w:t>
            </w:r>
          </w:p>
          <w:p w14:paraId="2A5948DC" w14:textId="77777777" w:rsidR="00BB3E45" w:rsidRDefault="00BB3E45" w:rsidP="00BB3E45">
            <w:pPr>
              <w:kinsoku w:val="0"/>
              <w:overflowPunct w:val="0"/>
              <w:spacing w:before="120" w:after="120" w:line="240" w:lineRule="atLeast"/>
              <w:ind w:left="0" w:firstLine="0"/>
              <w:textAlignment w:val="baseline"/>
              <w:rPr>
                <w:rFonts w:ascii="Arial" w:hAnsi="Arial"/>
              </w:rPr>
            </w:pPr>
            <w:r w:rsidRPr="001D39DE">
              <w:rPr>
                <w:rFonts w:ascii="Arial" w:hAnsi="Arial"/>
              </w:rPr>
              <w:t>Evan Keith Chisnall</w:t>
            </w:r>
          </w:p>
          <w:p w14:paraId="3E4CE36F" w14:textId="72963E96" w:rsidR="001C6827" w:rsidRPr="001D39DE" w:rsidRDefault="001C6827" w:rsidP="00BB3E45">
            <w:pPr>
              <w:kinsoku w:val="0"/>
              <w:overflowPunct w:val="0"/>
              <w:spacing w:before="120" w:after="120" w:line="240" w:lineRule="atLeast"/>
              <w:ind w:left="0" w:firstLine="0"/>
              <w:textAlignment w:val="baseline"/>
              <w:rPr>
                <w:rFonts w:ascii="Arial" w:hAnsi="Arial"/>
              </w:rPr>
            </w:pPr>
            <w:r>
              <w:rPr>
                <w:rFonts w:ascii="Arial" w:hAnsi="Arial"/>
              </w:rPr>
              <w:t xml:space="preserve">William </w:t>
            </w:r>
            <w:r w:rsidR="00873238">
              <w:rPr>
                <w:rFonts w:ascii="Arial" w:hAnsi="Arial"/>
              </w:rPr>
              <w:t>(</w:t>
            </w:r>
            <w:r>
              <w:rPr>
                <w:rFonts w:ascii="Arial" w:hAnsi="Arial"/>
              </w:rPr>
              <w:t>Mark</w:t>
            </w:r>
            <w:r w:rsidR="00873238">
              <w:rPr>
                <w:rFonts w:ascii="Arial" w:hAnsi="Arial"/>
              </w:rPr>
              <w:t>)</w:t>
            </w:r>
            <w:r>
              <w:rPr>
                <w:rFonts w:ascii="Arial" w:hAnsi="Arial"/>
              </w:rPr>
              <w:t xml:space="preserve"> Dewhirst</w:t>
            </w:r>
          </w:p>
          <w:p w14:paraId="26BDE60D" w14:textId="77777777" w:rsidR="00BB3E45" w:rsidRDefault="00BB3E45" w:rsidP="00BB3E45">
            <w:pPr>
              <w:kinsoku w:val="0"/>
              <w:overflowPunct w:val="0"/>
              <w:spacing w:before="120" w:after="120" w:line="240" w:lineRule="atLeast"/>
              <w:ind w:left="0" w:firstLine="0"/>
              <w:textAlignment w:val="baseline"/>
              <w:rPr>
                <w:rFonts w:ascii="Arial" w:hAnsi="Arial"/>
              </w:rPr>
            </w:pPr>
            <w:r w:rsidRPr="001D39DE">
              <w:rPr>
                <w:rFonts w:ascii="Arial" w:hAnsi="Arial"/>
              </w:rPr>
              <w:t xml:space="preserve">Phillip Graham Everest </w:t>
            </w:r>
          </w:p>
          <w:p w14:paraId="5E2F5A8F" w14:textId="77777777" w:rsidR="001C6827" w:rsidRPr="001D39DE" w:rsidRDefault="001C6827" w:rsidP="00BB3E45">
            <w:pPr>
              <w:kinsoku w:val="0"/>
              <w:overflowPunct w:val="0"/>
              <w:spacing w:before="120" w:after="120" w:line="240" w:lineRule="atLeast"/>
              <w:ind w:left="0" w:firstLine="0"/>
              <w:textAlignment w:val="baseline"/>
              <w:rPr>
                <w:rFonts w:ascii="Arial" w:hAnsi="Arial"/>
              </w:rPr>
            </w:pPr>
            <w:r>
              <w:rPr>
                <w:rFonts w:ascii="Arial" w:hAnsi="Arial"/>
              </w:rPr>
              <w:t>Vincent John Lobb</w:t>
            </w:r>
          </w:p>
          <w:p w14:paraId="59B217FC" w14:textId="77777777" w:rsidR="00BB3E45" w:rsidRPr="001D39DE" w:rsidRDefault="00BB3E45" w:rsidP="00BB3E45">
            <w:pPr>
              <w:kinsoku w:val="0"/>
              <w:overflowPunct w:val="0"/>
              <w:spacing w:before="120" w:after="120" w:line="240" w:lineRule="atLeast"/>
              <w:ind w:left="0" w:firstLine="0"/>
              <w:textAlignment w:val="baseline"/>
              <w:rPr>
                <w:rFonts w:ascii="Arial" w:hAnsi="Arial"/>
              </w:rPr>
            </w:pPr>
            <w:r w:rsidRPr="001D39DE">
              <w:rPr>
                <w:rFonts w:ascii="Arial" w:hAnsi="Arial"/>
              </w:rPr>
              <w:t>Craig Ernest Osborne</w:t>
            </w:r>
          </w:p>
          <w:p w14:paraId="204EF7F0" w14:textId="4C3E15A7" w:rsidR="00BB3E45" w:rsidRDefault="00BB3E45" w:rsidP="00BB3E45">
            <w:pPr>
              <w:kinsoku w:val="0"/>
              <w:overflowPunct w:val="0"/>
              <w:spacing w:before="120" w:after="120" w:line="240" w:lineRule="atLeast"/>
              <w:ind w:left="0" w:firstLine="0"/>
              <w:textAlignment w:val="baseline"/>
              <w:rPr>
                <w:rFonts w:ascii="Arial" w:hAnsi="Arial"/>
              </w:rPr>
            </w:pPr>
            <w:r w:rsidRPr="001D39DE">
              <w:rPr>
                <w:rFonts w:ascii="Arial" w:hAnsi="Arial"/>
              </w:rPr>
              <w:t>Nigel Harold Reith</w:t>
            </w:r>
          </w:p>
          <w:p w14:paraId="108A806A" w14:textId="77777777" w:rsidR="001C6827" w:rsidRPr="001D39DE" w:rsidRDefault="001C6827" w:rsidP="00BB3E45">
            <w:pPr>
              <w:kinsoku w:val="0"/>
              <w:overflowPunct w:val="0"/>
              <w:spacing w:before="120" w:after="120" w:line="240" w:lineRule="atLeast"/>
              <w:ind w:left="0" w:firstLine="0"/>
              <w:textAlignment w:val="baseline"/>
              <w:rPr>
                <w:rFonts w:ascii="Arial" w:hAnsi="Arial"/>
              </w:rPr>
            </w:pPr>
            <w:r>
              <w:rPr>
                <w:rFonts w:ascii="Arial" w:hAnsi="Arial"/>
              </w:rPr>
              <w:t>Mark Andrew Saunders</w:t>
            </w:r>
          </w:p>
          <w:p w14:paraId="2C6D2E43" w14:textId="77777777" w:rsidR="00BB3E45" w:rsidRPr="005A52DB" w:rsidRDefault="00BB3E45" w:rsidP="00525595">
            <w:pPr>
              <w:kinsoku w:val="0"/>
              <w:overflowPunct w:val="0"/>
              <w:spacing w:before="120" w:after="120" w:line="240" w:lineRule="atLeast"/>
              <w:ind w:left="0" w:firstLine="0"/>
              <w:textAlignment w:val="baseline"/>
              <w:rPr>
                <w:rFonts w:ascii="Arial" w:hAnsi="Arial"/>
              </w:rPr>
            </w:pPr>
            <w:r w:rsidRPr="001D39DE">
              <w:rPr>
                <w:rFonts w:ascii="Arial" w:hAnsi="Arial"/>
              </w:rPr>
              <w:t xml:space="preserve">Richard David Wilson </w:t>
            </w:r>
          </w:p>
        </w:tc>
      </w:tr>
      <w:tr w:rsidR="00BB3E45" w:rsidRPr="005A52DB" w14:paraId="0A4F18DC" w14:textId="77777777" w:rsidTr="003C25C4">
        <w:tc>
          <w:tcPr>
            <w:tcW w:w="3141" w:type="dxa"/>
          </w:tcPr>
          <w:p w14:paraId="24D7E04F" w14:textId="60642CA7" w:rsidR="00BB3E45" w:rsidRPr="005A52DB" w:rsidRDefault="001C6827" w:rsidP="00525595">
            <w:pPr>
              <w:kinsoku w:val="0"/>
              <w:overflowPunct w:val="0"/>
              <w:spacing w:before="120" w:after="120" w:line="240" w:lineRule="atLeast"/>
              <w:ind w:left="0" w:firstLine="0"/>
              <w:textAlignment w:val="baseline"/>
              <w:rPr>
                <w:rFonts w:ascii="Arial" w:hAnsi="Arial"/>
              </w:rPr>
            </w:pPr>
            <w:r>
              <w:rPr>
                <w:rFonts w:ascii="Arial" w:hAnsi="Arial"/>
              </w:rPr>
              <w:t>Chief Executive Officer</w:t>
            </w:r>
            <w:r w:rsidR="00BB3E45">
              <w:rPr>
                <w:rFonts w:ascii="Arial" w:hAnsi="Arial"/>
              </w:rPr>
              <w:t xml:space="preserve"> of </w:t>
            </w:r>
            <w:r>
              <w:rPr>
                <w:rFonts w:ascii="Arial" w:hAnsi="Arial"/>
              </w:rPr>
              <w:br/>
              <w:t xml:space="preserve">MHV Water </w:t>
            </w:r>
            <w:r w:rsidR="00A17ADD">
              <w:rPr>
                <w:rFonts w:ascii="Arial" w:hAnsi="Arial"/>
              </w:rPr>
              <w:t>Limited</w:t>
            </w:r>
          </w:p>
        </w:tc>
        <w:tc>
          <w:tcPr>
            <w:tcW w:w="5308" w:type="dxa"/>
          </w:tcPr>
          <w:p w14:paraId="08C50B4C" w14:textId="330D716B" w:rsidR="00873238" w:rsidRPr="005A52DB" w:rsidRDefault="001C6827" w:rsidP="00873238">
            <w:pPr>
              <w:kinsoku w:val="0"/>
              <w:overflowPunct w:val="0"/>
              <w:spacing w:before="120" w:after="120" w:line="240" w:lineRule="atLeast"/>
              <w:ind w:left="0" w:firstLine="0"/>
              <w:textAlignment w:val="baseline"/>
              <w:rPr>
                <w:rFonts w:ascii="Arial" w:hAnsi="Arial"/>
              </w:rPr>
            </w:pPr>
            <w:r>
              <w:rPr>
                <w:rFonts w:ascii="Arial" w:hAnsi="Arial"/>
              </w:rPr>
              <w:t>Melanie Brooks</w:t>
            </w:r>
            <w:r w:rsidR="00BB3E45">
              <w:rPr>
                <w:rFonts w:ascii="Arial" w:hAnsi="Arial"/>
              </w:rPr>
              <w:t xml:space="preserve"> </w:t>
            </w:r>
            <w:r w:rsidR="00BB3E45">
              <w:rPr>
                <w:rFonts w:ascii="Arial" w:hAnsi="Arial"/>
              </w:rPr>
              <w:br/>
            </w:r>
            <w:r w:rsidR="0036706D">
              <w:rPr>
                <w:rFonts w:ascii="Arial" w:hAnsi="Arial"/>
              </w:rPr>
              <w:t>Ground Floor</w:t>
            </w:r>
            <w:r w:rsidR="00BB3E45" w:rsidRPr="005A52DB">
              <w:rPr>
                <w:rFonts w:ascii="Arial" w:hAnsi="Arial"/>
              </w:rPr>
              <w:t xml:space="preserve"> </w:t>
            </w:r>
            <w:r w:rsidR="00BB3E45" w:rsidRPr="005A52DB">
              <w:rPr>
                <w:rFonts w:ascii="Arial" w:hAnsi="Arial"/>
              </w:rPr>
              <w:br/>
            </w:r>
            <w:r w:rsidR="00AC4762">
              <w:rPr>
                <w:rFonts w:ascii="Arial" w:hAnsi="Arial"/>
              </w:rPr>
              <w:t>326 Burnett</w:t>
            </w:r>
            <w:r w:rsidR="00AC4762" w:rsidRPr="005A52DB">
              <w:rPr>
                <w:rFonts w:ascii="Arial" w:hAnsi="Arial"/>
              </w:rPr>
              <w:t xml:space="preserve"> Street</w:t>
            </w:r>
            <w:r w:rsidR="00BB3E45" w:rsidRPr="005A52DB">
              <w:rPr>
                <w:rFonts w:ascii="Arial" w:hAnsi="Arial"/>
              </w:rPr>
              <w:br/>
              <w:t>Ashburton</w:t>
            </w:r>
            <w:r w:rsidR="00BB3E45" w:rsidRPr="005A52DB">
              <w:rPr>
                <w:rFonts w:ascii="Arial" w:hAnsi="Arial"/>
              </w:rPr>
              <w:br/>
            </w:r>
            <w:r>
              <w:rPr>
                <w:rFonts w:ascii="Arial" w:hAnsi="Arial"/>
              </w:rPr>
              <w:t>email</w:t>
            </w:r>
            <w:r w:rsidR="00873238">
              <w:rPr>
                <w:rFonts w:ascii="Arial" w:hAnsi="Arial"/>
              </w:rPr>
              <w:t xml:space="preserve">: </w:t>
            </w:r>
            <w:hyperlink r:id="rId13" w:history="1">
              <w:r w:rsidR="00873238" w:rsidRPr="00A66773">
                <w:rPr>
                  <w:rStyle w:val="Hyperlink"/>
                  <w:rFonts w:ascii="Arial" w:hAnsi="Arial"/>
                </w:rPr>
                <w:t>mel@mhvwater.nz</w:t>
              </w:r>
            </w:hyperlink>
          </w:p>
        </w:tc>
      </w:tr>
      <w:tr w:rsidR="008E68A8" w:rsidRPr="005A52DB" w14:paraId="09237189" w14:textId="77777777" w:rsidTr="003C25C4">
        <w:tc>
          <w:tcPr>
            <w:tcW w:w="3141" w:type="dxa"/>
          </w:tcPr>
          <w:p w14:paraId="177976E2" w14:textId="77777777" w:rsidR="008E68A8" w:rsidRPr="005A52DB" w:rsidRDefault="008E68A8" w:rsidP="00525595">
            <w:pPr>
              <w:kinsoku w:val="0"/>
              <w:overflowPunct w:val="0"/>
              <w:spacing w:before="120" w:after="120" w:line="240" w:lineRule="atLeast"/>
              <w:ind w:left="0" w:firstLine="0"/>
              <w:textAlignment w:val="baseline"/>
              <w:rPr>
                <w:rFonts w:ascii="Arial" w:hAnsi="Arial"/>
              </w:rPr>
            </w:pPr>
            <w:r w:rsidRPr="005A52DB">
              <w:rPr>
                <w:rFonts w:ascii="Arial" w:hAnsi="Arial"/>
              </w:rPr>
              <w:t>Securities</w:t>
            </w:r>
            <w:r w:rsidR="005E3923">
              <w:rPr>
                <w:rFonts w:ascii="Arial" w:hAnsi="Arial"/>
              </w:rPr>
              <w:t>/Share</w:t>
            </w:r>
            <w:r w:rsidRPr="005A52DB">
              <w:rPr>
                <w:rFonts w:ascii="Arial" w:hAnsi="Arial"/>
              </w:rPr>
              <w:t xml:space="preserve"> Registrar </w:t>
            </w:r>
          </w:p>
        </w:tc>
        <w:tc>
          <w:tcPr>
            <w:tcW w:w="5308" w:type="dxa"/>
          </w:tcPr>
          <w:p w14:paraId="29D2701A" w14:textId="7E11E485" w:rsidR="008E68A8" w:rsidRPr="005A52DB" w:rsidRDefault="00075878" w:rsidP="00525595">
            <w:pPr>
              <w:kinsoku w:val="0"/>
              <w:overflowPunct w:val="0"/>
              <w:spacing w:before="120" w:after="120" w:line="240" w:lineRule="atLeast"/>
              <w:ind w:left="0" w:firstLine="0"/>
              <w:textAlignment w:val="baseline"/>
              <w:rPr>
                <w:rFonts w:ascii="Arial" w:hAnsi="Arial"/>
              </w:rPr>
            </w:pPr>
            <w:r>
              <w:rPr>
                <w:rFonts w:ascii="Arial" w:hAnsi="Arial"/>
              </w:rPr>
              <w:t xml:space="preserve">MHV Water </w:t>
            </w:r>
            <w:r w:rsidR="00A17ADD">
              <w:rPr>
                <w:rFonts w:ascii="Arial" w:hAnsi="Arial"/>
              </w:rPr>
              <w:t>Limited</w:t>
            </w:r>
          </w:p>
        </w:tc>
      </w:tr>
      <w:tr w:rsidR="009D63CE" w:rsidRPr="005A52DB" w14:paraId="3AEBD61C" w14:textId="77777777" w:rsidTr="003C25C4">
        <w:tc>
          <w:tcPr>
            <w:tcW w:w="3141" w:type="dxa"/>
          </w:tcPr>
          <w:p w14:paraId="2FC75150" w14:textId="77777777" w:rsidR="009D63CE" w:rsidRPr="005A52DB" w:rsidRDefault="009D63CE" w:rsidP="00525595">
            <w:pPr>
              <w:kinsoku w:val="0"/>
              <w:overflowPunct w:val="0"/>
              <w:spacing w:before="120" w:after="120" w:line="240" w:lineRule="atLeast"/>
              <w:ind w:left="0" w:firstLine="0"/>
              <w:textAlignment w:val="baseline"/>
              <w:rPr>
                <w:rFonts w:ascii="Arial" w:hAnsi="Arial"/>
              </w:rPr>
            </w:pPr>
            <w:r w:rsidRPr="005A52DB">
              <w:rPr>
                <w:rFonts w:ascii="Arial" w:hAnsi="Arial"/>
              </w:rPr>
              <w:t xml:space="preserve">Legal Adviser </w:t>
            </w:r>
            <w:r w:rsidR="00A87B3E">
              <w:rPr>
                <w:rFonts w:ascii="Arial" w:hAnsi="Arial"/>
              </w:rPr>
              <w:t xml:space="preserve">for this Offer </w:t>
            </w:r>
          </w:p>
        </w:tc>
        <w:tc>
          <w:tcPr>
            <w:tcW w:w="5308" w:type="dxa"/>
          </w:tcPr>
          <w:p w14:paraId="0C873AEA" w14:textId="77777777" w:rsidR="00525595" w:rsidRPr="005A52DB" w:rsidRDefault="00525595" w:rsidP="00525595">
            <w:pPr>
              <w:kinsoku w:val="0"/>
              <w:overflowPunct w:val="0"/>
              <w:spacing w:before="120" w:after="120" w:line="240" w:lineRule="atLeast"/>
              <w:ind w:left="0" w:firstLine="0"/>
              <w:textAlignment w:val="baseline"/>
              <w:rPr>
                <w:rFonts w:ascii="Arial" w:hAnsi="Arial"/>
              </w:rPr>
            </w:pPr>
            <w:r w:rsidRPr="005A52DB">
              <w:rPr>
                <w:rFonts w:ascii="Arial" w:hAnsi="Arial"/>
              </w:rPr>
              <w:t xml:space="preserve">David Stock </w:t>
            </w:r>
            <w:r w:rsidRPr="005A52DB">
              <w:rPr>
                <w:rFonts w:ascii="Arial" w:hAnsi="Arial"/>
              </w:rPr>
              <w:br/>
              <w:t xml:space="preserve">Level 3, White Fox and Jones House </w:t>
            </w:r>
            <w:r w:rsidRPr="005A52DB">
              <w:rPr>
                <w:rFonts w:ascii="Arial" w:hAnsi="Arial"/>
              </w:rPr>
              <w:br/>
              <w:t>22 Moorhouse Avenue</w:t>
            </w:r>
            <w:r w:rsidRPr="005A52DB">
              <w:rPr>
                <w:rFonts w:ascii="Arial" w:hAnsi="Arial"/>
              </w:rPr>
              <w:br/>
              <w:t>Christchurch</w:t>
            </w:r>
            <w:r w:rsidRPr="005A52DB">
              <w:rPr>
                <w:rFonts w:ascii="Arial" w:hAnsi="Arial"/>
              </w:rPr>
              <w:br/>
              <w:t>Phone: 03 353 1036</w:t>
            </w:r>
          </w:p>
        </w:tc>
      </w:tr>
      <w:tr w:rsidR="00525595" w:rsidRPr="005A52DB" w14:paraId="440FBB02" w14:textId="77777777" w:rsidTr="003C25C4">
        <w:tc>
          <w:tcPr>
            <w:tcW w:w="3141" w:type="dxa"/>
          </w:tcPr>
          <w:p w14:paraId="0481C55F" w14:textId="419F998A" w:rsidR="00525595" w:rsidRPr="005A52DB" w:rsidRDefault="00525595" w:rsidP="00D2273B">
            <w:pPr>
              <w:kinsoku w:val="0"/>
              <w:overflowPunct w:val="0"/>
              <w:spacing w:before="120" w:after="120" w:line="240" w:lineRule="atLeast"/>
              <w:ind w:left="0" w:firstLine="0"/>
              <w:textAlignment w:val="baseline"/>
              <w:rPr>
                <w:rFonts w:ascii="Arial" w:hAnsi="Arial"/>
              </w:rPr>
            </w:pPr>
            <w:r w:rsidRPr="005A52DB">
              <w:rPr>
                <w:rFonts w:ascii="Arial" w:hAnsi="Arial"/>
              </w:rPr>
              <w:t xml:space="preserve">Auditor </w:t>
            </w:r>
          </w:p>
        </w:tc>
        <w:tc>
          <w:tcPr>
            <w:tcW w:w="5308" w:type="dxa"/>
          </w:tcPr>
          <w:p w14:paraId="017D6EC9" w14:textId="77777777" w:rsidR="00525595" w:rsidRPr="005A52DB" w:rsidRDefault="003C25C4" w:rsidP="00525595">
            <w:pPr>
              <w:kinsoku w:val="0"/>
              <w:overflowPunct w:val="0"/>
              <w:spacing w:before="120" w:after="120" w:line="240" w:lineRule="atLeast"/>
              <w:ind w:left="0" w:firstLine="0"/>
              <w:textAlignment w:val="baseline"/>
              <w:rPr>
                <w:rFonts w:ascii="Arial" w:hAnsi="Arial"/>
              </w:rPr>
            </w:pPr>
            <w:r w:rsidRPr="00A87B3E">
              <w:rPr>
                <w:rFonts w:ascii="Arial" w:hAnsi="Arial"/>
              </w:rPr>
              <w:t>Crowe Howarth</w:t>
            </w:r>
            <w:r w:rsidRPr="00A87B3E">
              <w:rPr>
                <w:rFonts w:ascii="Arial" w:hAnsi="Arial"/>
              </w:rPr>
              <w:br/>
            </w:r>
            <w:r w:rsidR="0036706D">
              <w:rPr>
                <w:rFonts w:ascii="Arial" w:hAnsi="Arial"/>
              </w:rPr>
              <w:t>173 Spey Street</w:t>
            </w:r>
            <w:r w:rsidR="0036706D" w:rsidRPr="00A87B3E" w:rsidDel="0036706D">
              <w:rPr>
                <w:rFonts w:ascii="Arial" w:hAnsi="Arial"/>
              </w:rPr>
              <w:t xml:space="preserve"> </w:t>
            </w:r>
            <w:r w:rsidRPr="00A87B3E">
              <w:rPr>
                <w:rFonts w:ascii="Arial" w:hAnsi="Arial"/>
              </w:rPr>
              <w:br/>
            </w:r>
            <w:r w:rsidR="0036706D">
              <w:rPr>
                <w:rFonts w:ascii="Arial" w:hAnsi="Arial"/>
              </w:rPr>
              <w:t>Invercargill</w:t>
            </w:r>
          </w:p>
        </w:tc>
      </w:tr>
      <w:tr w:rsidR="00525595" w:rsidRPr="005A52DB" w14:paraId="63DBC5CB" w14:textId="77777777" w:rsidTr="003C25C4">
        <w:tc>
          <w:tcPr>
            <w:tcW w:w="3141" w:type="dxa"/>
          </w:tcPr>
          <w:p w14:paraId="2A861917" w14:textId="77777777" w:rsidR="00525595" w:rsidRPr="005A52DB" w:rsidRDefault="005D1B34" w:rsidP="00525595">
            <w:pPr>
              <w:kinsoku w:val="0"/>
              <w:overflowPunct w:val="0"/>
              <w:spacing w:before="120" w:after="120" w:line="240" w:lineRule="atLeast"/>
              <w:ind w:left="0" w:firstLine="0"/>
              <w:textAlignment w:val="baseline"/>
              <w:rPr>
                <w:rFonts w:ascii="Arial" w:hAnsi="Arial"/>
              </w:rPr>
            </w:pPr>
            <w:r w:rsidRPr="005A52DB">
              <w:rPr>
                <w:rFonts w:ascii="Arial" w:hAnsi="Arial"/>
              </w:rPr>
              <w:t xml:space="preserve">Accountant / Registered Office </w:t>
            </w:r>
          </w:p>
        </w:tc>
        <w:tc>
          <w:tcPr>
            <w:tcW w:w="5308" w:type="dxa"/>
          </w:tcPr>
          <w:p w14:paraId="757D52BB" w14:textId="1DEA3CFA" w:rsidR="00525595" w:rsidRPr="005A52DB" w:rsidRDefault="00AC4762" w:rsidP="007E001C">
            <w:pPr>
              <w:kinsoku w:val="0"/>
              <w:overflowPunct w:val="0"/>
              <w:spacing w:before="120" w:after="120" w:line="240" w:lineRule="atLeast"/>
              <w:ind w:left="0" w:firstLine="0"/>
              <w:textAlignment w:val="baseline"/>
              <w:rPr>
                <w:rFonts w:ascii="Arial" w:hAnsi="Arial"/>
              </w:rPr>
            </w:pPr>
            <w:r>
              <w:rPr>
                <w:rFonts w:ascii="Arial" w:hAnsi="Arial"/>
              </w:rPr>
              <w:t>KPMG</w:t>
            </w:r>
            <w:r w:rsidR="00A87B3E" w:rsidRPr="00A87B3E">
              <w:rPr>
                <w:rFonts w:ascii="Arial" w:hAnsi="Arial"/>
              </w:rPr>
              <w:br/>
              <w:t>Chartered Accountants</w:t>
            </w:r>
            <w:r w:rsidR="00A87B3E" w:rsidRPr="00A87B3E">
              <w:rPr>
                <w:rFonts w:ascii="Arial" w:hAnsi="Arial"/>
              </w:rPr>
              <w:br/>
            </w:r>
            <w:r w:rsidR="008C1EC6">
              <w:rPr>
                <w:rFonts w:ascii="Arial" w:hAnsi="Arial"/>
              </w:rPr>
              <w:t>151 Burnett Street</w:t>
            </w:r>
            <w:r w:rsidR="007E001C">
              <w:rPr>
                <w:rFonts w:ascii="Arial" w:hAnsi="Arial"/>
              </w:rPr>
              <w:br/>
            </w:r>
            <w:r w:rsidR="00A87B3E" w:rsidRPr="00A87B3E">
              <w:rPr>
                <w:rFonts w:ascii="Arial" w:hAnsi="Arial"/>
              </w:rPr>
              <w:t>Ashburton 7700</w:t>
            </w:r>
          </w:p>
        </w:tc>
      </w:tr>
      <w:tr w:rsidR="005E3923" w:rsidRPr="005A52DB" w14:paraId="5C0FD231" w14:textId="77777777" w:rsidTr="003C25C4">
        <w:tc>
          <w:tcPr>
            <w:tcW w:w="3141" w:type="dxa"/>
          </w:tcPr>
          <w:p w14:paraId="013FF250" w14:textId="77777777" w:rsidR="005E3923" w:rsidRPr="005A52DB" w:rsidRDefault="005E3923" w:rsidP="00525595">
            <w:pPr>
              <w:kinsoku w:val="0"/>
              <w:overflowPunct w:val="0"/>
              <w:spacing w:before="120" w:after="120" w:line="240" w:lineRule="atLeast"/>
              <w:ind w:left="0" w:firstLine="0"/>
              <w:textAlignment w:val="baseline"/>
              <w:rPr>
                <w:rFonts w:ascii="Arial" w:hAnsi="Arial"/>
              </w:rPr>
            </w:pPr>
            <w:r>
              <w:rPr>
                <w:rFonts w:ascii="Arial" w:hAnsi="Arial"/>
              </w:rPr>
              <w:t xml:space="preserve">Privacy Officer </w:t>
            </w:r>
          </w:p>
        </w:tc>
        <w:tc>
          <w:tcPr>
            <w:tcW w:w="5308" w:type="dxa"/>
          </w:tcPr>
          <w:p w14:paraId="0D3F9A51" w14:textId="0ABBCA20" w:rsidR="005E3923" w:rsidRPr="00A87B3E" w:rsidRDefault="00873238" w:rsidP="005D1B34">
            <w:pPr>
              <w:kinsoku w:val="0"/>
              <w:overflowPunct w:val="0"/>
              <w:spacing w:before="120" w:after="120" w:line="240" w:lineRule="atLeast"/>
              <w:ind w:left="0" w:firstLine="0"/>
              <w:textAlignment w:val="baseline"/>
              <w:rPr>
                <w:rFonts w:ascii="Arial" w:hAnsi="Arial"/>
              </w:rPr>
            </w:pPr>
            <w:r>
              <w:rPr>
                <w:rFonts w:ascii="Arial" w:hAnsi="Arial"/>
              </w:rPr>
              <w:t xml:space="preserve">Melanie Brooks </w:t>
            </w:r>
            <w:r>
              <w:rPr>
                <w:rFonts w:ascii="Arial" w:hAnsi="Arial"/>
              </w:rPr>
              <w:br/>
              <w:t>Ground Floor</w:t>
            </w:r>
            <w:r w:rsidRPr="005A52DB">
              <w:rPr>
                <w:rFonts w:ascii="Arial" w:hAnsi="Arial"/>
              </w:rPr>
              <w:t xml:space="preserve"> </w:t>
            </w:r>
            <w:r w:rsidRPr="005A52DB">
              <w:rPr>
                <w:rFonts w:ascii="Arial" w:hAnsi="Arial"/>
              </w:rPr>
              <w:br/>
            </w:r>
            <w:r w:rsidR="00AC4762">
              <w:rPr>
                <w:rFonts w:ascii="Arial" w:hAnsi="Arial"/>
              </w:rPr>
              <w:t>326 Burnett</w:t>
            </w:r>
            <w:r w:rsidR="00AC4762" w:rsidRPr="005A52DB">
              <w:rPr>
                <w:rFonts w:ascii="Arial" w:hAnsi="Arial"/>
              </w:rPr>
              <w:t xml:space="preserve"> Street</w:t>
            </w:r>
            <w:r w:rsidRPr="005A52DB">
              <w:rPr>
                <w:rFonts w:ascii="Arial" w:hAnsi="Arial"/>
              </w:rPr>
              <w:br/>
              <w:t>Ashburton</w:t>
            </w:r>
            <w:r w:rsidRPr="005A52DB">
              <w:rPr>
                <w:rFonts w:ascii="Arial" w:hAnsi="Arial"/>
              </w:rPr>
              <w:br/>
            </w:r>
            <w:r>
              <w:rPr>
                <w:rFonts w:ascii="Arial" w:hAnsi="Arial"/>
              </w:rPr>
              <w:t xml:space="preserve">email: </w:t>
            </w:r>
            <w:hyperlink r:id="rId14" w:history="1">
              <w:r w:rsidRPr="00A66773">
                <w:rPr>
                  <w:rStyle w:val="Hyperlink"/>
                  <w:rFonts w:ascii="Arial" w:hAnsi="Arial"/>
                </w:rPr>
                <w:t>mel@mhvwater.nz</w:t>
              </w:r>
            </w:hyperlink>
          </w:p>
        </w:tc>
      </w:tr>
    </w:tbl>
    <w:p w14:paraId="65FF930E" w14:textId="77777777" w:rsidR="008E68A8" w:rsidRPr="005A52DB" w:rsidRDefault="008E68A8" w:rsidP="00525595">
      <w:pPr>
        <w:kinsoku w:val="0"/>
        <w:overflowPunct w:val="0"/>
        <w:spacing w:before="88" w:line="246" w:lineRule="exact"/>
        <w:ind w:firstLine="0"/>
        <w:textAlignment w:val="baseline"/>
        <w:rPr>
          <w:rFonts w:ascii="Arial" w:hAnsi="Arial"/>
        </w:rPr>
      </w:pPr>
    </w:p>
    <w:p w14:paraId="18B95BCD" w14:textId="77777777" w:rsidR="00525595" w:rsidRDefault="00525595" w:rsidP="00525595">
      <w:pPr>
        <w:pStyle w:val="PDSHeading1"/>
      </w:pPr>
      <w:bookmarkStart w:id="125" w:name="_Toc445200206"/>
      <w:bookmarkStart w:id="126" w:name="_Toc495580163"/>
      <w:bookmarkStart w:id="127" w:name="_Toc495580722"/>
      <w:bookmarkStart w:id="128" w:name="_Toc495589230"/>
      <w:r>
        <w:lastRenderedPageBreak/>
        <w:t>Glossary</w:t>
      </w:r>
      <w:bookmarkEnd w:id="125"/>
      <w:bookmarkEnd w:id="126"/>
      <w:bookmarkEnd w:id="127"/>
      <w:bookmarkEnd w:id="128"/>
      <w: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5711"/>
      </w:tblGrid>
      <w:tr w:rsidR="00263D22" w:rsidRPr="005A52DB" w14:paraId="2CD7FA4D" w14:textId="77777777" w:rsidTr="005E2742">
        <w:tc>
          <w:tcPr>
            <w:tcW w:w="2889" w:type="dxa"/>
          </w:tcPr>
          <w:p w14:paraId="1A03878A" w14:textId="77777777" w:rsidR="00263D22" w:rsidRPr="005A52DB" w:rsidRDefault="00263D22" w:rsidP="00251F20">
            <w:pPr>
              <w:keepNext/>
              <w:kinsoku w:val="0"/>
              <w:overflowPunct w:val="0"/>
              <w:spacing w:before="120" w:after="120" w:line="240" w:lineRule="atLeast"/>
              <w:ind w:left="0" w:firstLine="0"/>
              <w:textAlignment w:val="baseline"/>
              <w:rPr>
                <w:rFonts w:ascii="Arial" w:hAnsi="Arial"/>
                <w:b/>
              </w:rPr>
            </w:pPr>
            <w:r w:rsidRPr="005A52DB">
              <w:rPr>
                <w:rFonts w:ascii="Arial" w:hAnsi="Arial"/>
                <w:b/>
              </w:rPr>
              <w:t xml:space="preserve">Applicant </w:t>
            </w:r>
          </w:p>
        </w:tc>
        <w:tc>
          <w:tcPr>
            <w:tcW w:w="5711" w:type="dxa"/>
          </w:tcPr>
          <w:p w14:paraId="1473783A" w14:textId="419039BC" w:rsidR="00263D22" w:rsidRPr="005A52DB" w:rsidRDefault="00F4066C" w:rsidP="00FA1B0B">
            <w:pPr>
              <w:kinsoku w:val="0"/>
              <w:overflowPunct w:val="0"/>
              <w:spacing w:before="120" w:after="120" w:line="240" w:lineRule="atLeast"/>
              <w:ind w:left="0" w:firstLine="0"/>
              <w:textAlignment w:val="baseline"/>
              <w:rPr>
                <w:b/>
              </w:rPr>
            </w:pPr>
            <w:r>
              <w:rPr>
                <w:rFonts w:ascii="Arial" w:hAnsi="Arial"/>
              </w:rPr>
              <w:t>M</w:t>
            </w:r>
            <w:r w:rsidR="00263D22" w:rsidRPr="00FA1B0B">
              <w:rPr>
                <w:rFonts w:ascii="Arial" w:hAnsi="Arial"/>
              </w:rPr>
              <w:t xml:space="preserve">eans an </w:t>
            </w:r>
            <w:r w:rsidR="00D42E33">
              <w:rPr>
                <w:rFonts w:ascii="Arial" w:hAnsi="Arial"/>
              </w:rPr>
              <w:t>Eligible I</w:t>
            </w:r>
            <w:r w:rsidR="00263D22" w:rsidRPr="00FA1B0B">
              <w:rPr>
                <w:rFonts w:ascii="Arial" w:hAnsi="Arial"/>
              </w:rPr>
              <w:t>nvestor whose application for Shares has been received by the Registrar prior to the Closing Date.</w:t>
            </w:r>
          </w:p>
        </w:tc>
      </w:tr>
      <w:tr w:rsidR="00263D22" w:rsidRPr="00FA1B0B" w14:paraId="48252454" w14:textId="77777777" w:rsidTr="005E2742">
        <w:tc>
          <w:tcPr>
            <w:tcW w:w="2889" w:type="dxa"/>
          </w:tcPr>
          <w:p w14:paraId="74AA1C68"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Application </w:t>
            </w:r>
          </w:p>
        </w:tc>
        <w:tc>
          <w:tcPr>
            <w:tcW w:w="5711" w:type="dxa"/>
          </w:tcPr>
          <w:p w14:paraId="3D10CA14"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An application to subscribe for Shares under the Offer.</w:t>
            </w:r>
          </w:p>
        </w:tc>
      </w:tr>
      <w:tr w:rsidR="00263D22" w:rsidRPr="005A52DB" w14:paraId="65B63D7C" w14:textId="77777777" w:rsidTr="005E2742">
        <w:tc>
          <w:tcPr>
            <w:tcW w:w="2889" w:type="dxa"/>
          </w:tcPr>
          <w:p w14:paraId="53EF73CB"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Application Form</w:t>
            </w:r>
          </w:p>
        </w:tc>
        <w:tc>
          <w:tcPr>
            <w:tcW w:w="5711" w:type="dxa"/>
          </w:tcPr>
          <w:p w14:paraId="243A2550" w14:textId="0F78CB10" w:rsidR="00263D22" w:rsidRPr="005A52DB" w:rsidRDefault="00263D22" w:rsidP="00FA1B0B">
            <w:pPr>
              <w:kinsoku w:val="0"/>
              <w:overflowPunct w:val="0"/>
              <w:spacing w:before="120" w:after="120" w:line="240" w:lineRule="atLeast"/>
              <w:ind w:left="0" w:firstLine="0"/>
              <w:textAlignment w:val="baseline"/>
              <w:rPr>
                <w:b/>
              </w:rPr>
            </w:pPr>
            <w:r w:rsidRPr="00FA1B0B">
              <w:rPr>
                <w:rFonts w:ascii="Arial" w:hAnsi="Arial"/>
              </w:rPr>
              <w:t xml:space="preserve">The Application Form attached to this </w:t>
            </w:r>
            <w:r w:rsidR="00A87B3E">
              <w:rPr>
                <w:rFonts w:ascii="Arial" w:hAnsi="Arial"/>
              </w:rPr>
              <w:t>Information Memorandum</w:t>
            </w:r>
            <w:r w:rsidRPr="00FA1B0B">
              <w:rPr>
                <w:rFonts w:ascii="Arial" w:hAnsi="Arial"/>
              </w:rPr>
              <w:t xml:space="preserve"> to subscribe for</w:t>
            </w:r>
            <w:r w:rsidR="00A87B3E">
              <w:rPr>
                <w:rFonts w:ascii="Arial" w:hAnsi="Arial"/>
              </w:rPr>
              <w:t xml:space="preserve"> Shares </w:t>
            </w:r>
            <w:r w:rsidRPr="00FA1B0B">
              <w:rPr>
                <w:rFonts w:ascii="Arial" w:hAnsi="Arial"/>
              </w:rPr>
              <w:t>under the Offer.</w:t>
            </w:r>
            <w:r w:rsidRPr="005A52DB">
              <w:rPr>
                <w:b/>
              </w:rPr>
              <w:t xml:space="preserve"> </w:t>
            </w:r>
          </w:p>
        </w:tc>
      </w:tr>
      <w:tr w:rsidR="00263D22" w:rsidRPr="005A52DB" w14:paraId="07DE8EEE" w14:textId="77777777" w:rsidTr="005E2742">
        <w:tc>
          <w:tcPr>
            <w:tcW w:w="2889" w:type="dxa"/>
          </w:tcPr>
          <w:p w14:paraId="1B61AC92"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Application Moneys</w:t>
            </w:r>
          </w:p>
        </w:tc>
        <w:tc>
          <w:tcPr>
            <w:tcW w:w="5711" w:type="dxa"/>
          </w:tcPr>
          <w:p w14:paraId="0D260D72"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The moneys payable on Application.</w:t>
            </w:r>
          </w:p>
        </w:tc>
      </w:tr>
      <w:tr w:rsidR="00263D22" w:rsidRPr="005A52DB" w14:paraId="4FCA6856" w14:textId="77777777" w:rsidTr="005E2742">
        <w:tc>
          <w:tcPr>
            <w:tcW w:w="2889" w:type="dxa"/>
          </w:tcPr>
          <w:p w14:paraId="001E0300"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Board </w:t>
            </w:r>
            <w:r w:rsidRPr="005A52DB">
              <w:rPr>
                <w:rFonts w:ascii="Arial" w:hAnsi="Arial"/>
              </w:rPr>
              <w:t xml:space="preserve">or </w:t>
            </w:r>
            <w:r w:rsidRPr="005A52DB">
              <w:rPr>
                <w:rFonts w:ascii="Arial" w:hAnsi="Arial"/>
                <w:b/>
              </w:rPr>
              <w:t xml:space="preserve">Board of Directors </w:t>
            </w:r>
          </w:p>
        </w:tc>
        <w:tc>
          <w:tcPr>
            <w:tcW w:w="5711" w:type="dxa"/>
          </w:tcPr>
          <w:p w14:paraId="1A65D5DE" w14:textId="2812EB52" w:rsidR="00263D22" w:rsidRPr="005A52DB" w:rsidRDefault="00263D22" w:rsidP="00FA1B0B">
            <w:pPr>
              <w:kinsoku w:val="0"/>
              <w:overflowPunct w:val="0"/>
              <w:spacing w:before="120" w:after="120" w:line="240" w:lineRule="atLeast"/>
              <w:ind w:left="0" w:firstLine="0"/>
              <w:textAlignment w:val="baseline"/>
              <w:rPr>
                <w:b/>
              </w:rPr>
            </w:pPr>
            <w:r w:rsidRPr="00FA1B0B">
              <w:rPr>
                <w:rFonts w:ascii="Arial" w:hAnsi="Arial"/>
              </w:rPr>
              <w:t xml:space="preserve">The Board of Directors of </w:t>
            </w:r>
            <w:r w:rsidR="00A87B3E">
              <w:rPr>
                <w:rFonts w:ascii="Arial" w:hAnsi="Arial"/>
              </w:rPr>
              <w:t>MH</w:t>
            </w:r>
            <w:r w:rsidR="00873238">
              <w:rPr>
                <w:rFonts w:ascii="Arial" w:hAnsi="Arial"/>
              </w:rPr>
              <w:t xml:space="preserve">V Water </w:t>
            </w:r>
            <w:r w:rsidR="00A17ADD">
              <w:rPr>
                <w:rFonts w:ascii="Arial" w:hAnsi="Arial"/>
              </w:rPr>
              <w:t>Limited</w:t>
            </w:r>
            <w:r w:rsidRPr="00FA1B0B">
              <w:rPr>
                <w:rFonts w:ascii="Arial" w:hAnsi="Arial"/>
              </w:rPr>
              <w:t>.</w:t>
            </w:r>
            <w:r w:rsidRPr="005A52DB">
              <w:rPr>
                <w:b/>
              </w:rPr>
              <w:t xml:space="preserve"> </w:t>
            </w:r>
          </w:p>
        </w:tc>
      </w:tr>
      <w:tr w:rsidR="00263D22" w:rsidRPr="005A52DB" w14:paraId="26E41AE4" w14:textId="77777777" w:rsidTr="005E2742">
        <w:tc>
          <w:tcPr>
            <w:tcW w:w="2889" w:type="dxa"/>
          </w:tcPr>
          <w:p w14:paraId="2311866A"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Business Day </w:t>
            </w:r>
          </w:p>
        </w:tc>
        <w:tc>
          <w:tcPr>
            <w:tcW w:w="5711" w:type="dxa"/>
          </w:tcPr>
          <w:p w14:paraId="725E4E05"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 xml:space="preserve">A day on which the banks are open for general banking business in Ashburton, New Zealand. </w:t>
            </w:r>
          </w:p>
        </w:tc>
      </w:tr>
      <w:tr w:rsidR="00263D22" w:rsidRPr="005A52DB" w14:paraId="0254EEE2" w14:textId="77777777" w:rsidTr="005E2742">
        <w:tc>
          <w:tcPr>
            <w:tcW w:w="2889" w:type="dxa"/>
          </w:tcPr>
          <w:p w14:paraId="17E86716"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Closing Date </w:t>
            </w:r>
          </w:p>
        </w:tc>
        <w:tc>
          <w:tcPr>
            <w:tcW w:w="5711" w:type="dxa"/>
          </w:tcPr>
          <w:p w14:paraId="49C76AB1" w14:textId="65DD1DB2" w:rsidR="00263D22" w:rsidRPr="00A37092" w:rsidRDefault="001206CD" w:rsidP="00FA1B0B">
            <w:pPr>
              <w:kinsoku w:val="0"/>
              <w:overflowPunct w:val="0"/>
              <w:spacing w:before="120" w:after="120" w:line="240" w:lineRule="atLeast"/>
              <w:ind w:left="0" w:firstLine="0"/>
              <w:textAlignment w:val="baseline"/>
              <w:rPr>
                <w:rFonts w:ascii="Arial" w:hAnsi="Arial"/>
              </w:rPr>
            </w:pPr>
            <w:r w:rsidRPr="00E83651">
              <w:rPr>
                <w:rFonts w:ascii="Arial" w:hAnsi="Arial"/>
              </w:rPr>
              <w:t>4pm on</w:t>
            </w:r>
            <w:r w:rsidRPr="00A37092">
              <w:rPr>
                <w:rFonts w:ascii="Arial" w:hAnsi="Arial"/>
              </w:rPr>
              <w:t xml:space="preserve"> </w:t>
            </w:r>
            <w:r w:rsidR="00AC4762">
              <w:rPr>
                <w:rFonts w:ascii="Arial" w:hAnsi="Arial"/>
              </w:rPr>
              <w:t xml:space="preserve">Friday </w:t>
            </w:r>
            <w:r w:rsidR="00353862">
              <w:rPr>
                <w:rFonts w:ascii="Arial" w:hAnsi="Arial"/>
              </w:rPr>
              <w:t>16</w:t>
            </w:r>
            <w:r w:rsidR="00353862" w:rsidRPr="007E001C">
              <w:rPr>
                <w:rFonts w:ascii="Arial" w:hAnsi="Arial"/>
                <w:vertAlign w:val="superscript"/>
              </w:rPr>
              <w:t>th</w:t>
            </w:r>
            <w:r w:rsidR="00353862">
              <w:rPr>
                <w:rFonts w:ascii="Arial" w:hAnsi="Arial"/>
              </w:rPr>
              <w:t xml:space="preserve"> </w:t>
            </w:r>
            <w:r w:rsidR="00AC4762">
              <w:rPr>
                <w:rFonts w:ascii="Arial" w:hAnsi="Arial"/>
              </w:rPr>
              <w:t>November 2018</w:t>
            </w:r>
          </w:p>
        </w:tc>
      </w:tr>
      <w:tr w:rsidR="00263D22" w:rsidRPr="005A52DB" w14:paraId="76DB1FC6" w14:textId="77777777" w:rsidTr="005E2742">
        <w:tc>
          <w:tcPr>
            <w:tcW w:w="2889" w:type="dxa"/>
          </w:tcPr>
          <w:p w14:paraId="0F5CFAC5"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Director </w:t>
            </w:r>
          </w:p>
        </w:tc>
        <w:tc>
          <w:tcPr>
            <w:tcW w:w="5711" w:type="dxa"/>
          </w:tcPr>
          <w:p w14:paraId="7D0D008D" w14:textId="78DA7FB4"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 xml:space="preserve">A Director of </w:t>
            </w:r>
            <w:r w:rsidR="00873238">
              <w:rPr>
                <w:rFonts w:ascii="Arial" w:hAnsi="Arial"/>
              </w:rPr>
              <w:t xml:space="preserve">MHV Water </w:t>
            </w:r>
            <w:r w:rsidR="00A17ADD">
              <w:rPr>
                <w:rFonts w:ascii="Arial" w:hAnsi="Arial"/>
              </w:rPr>
              <w:t>Limited</w:t>
            </w:r>
            <w:r w:rsidRPr="00FA1B0B">
              <w:rPr>
                <w:rFonts w:ascii="Arial" w:hAnsi="Arial"/>
              </w:rPr>
              <w:t xml:space="preserve">. </w:t>
            </w:r>
          </w:p>
        </w:tc>
      </w:tr>
      <w:tr w:rsidR="00195C4B" w:rsidRPr="005A52DB" w14:paraId="1C0D2C5E" w14:textId="77777777" w:rsidTr="005E2742">
        <w:tc>
          <w:tcPr>
            <w:tcW w:w="2889" w:type="dxa"/>
          </w:tcPr>
          <w:p w14:paraId="12B4C38D" w14:textId="6ADB61EB" w:rsidR="00195C4B" w:rsidRDefault="00195C4B"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Eligible Investor </w:t>
            </w:r>
          </w:p>
        </w:tc>
        <w:tc>
          <w:tcPr>
            <w:tcW w:w="5711" w:type="dxa"/>
          </w:tcPr>
          <w:p w14:paraId="3BBEA6AE" w14:textId="01FEE6ED" w:rsidR="00195C4B" w:rsidRDefault="00195C4B" w:rsidP="00FA1B0B">
            <w:pPr>
              <w:kinsoku w:val="0"/>
              <w:overflowPunct w:val="0"/>
              <w:spacing w:before="120" w:after="120" w:line="240" w:lineRule="atLeast"/>
              <w:ind w:left="0" w:firstLine="0"/>
              <w:textAlignment w:val="baseline"/>
              <w:rPr>
                <w:rFonts w:ascii="Arial" w:hAnsi="Arial"/>
              </w:rPr>
            </w:pPr>
            <w:r>
              <w:rPr>
                <w:rFonts w:ascii="Arial" w:hAnsi="Arial"/>
              </w:rPr>
              <w:t>Means a person owning property in the Mayfield Hinds Zone who requires water for irrigation</w:t>
            </w:r>
            <w:r w:rsidR="002D57B4">
              <w:rPr>
                <w:rFonts w:ascii="Arial" w:hAnsi="Arial"/>
              </w:rPr>
              <w:t xml:space="preserve"> who can provide an Eligible Person Certificate</w:t>
            </w:r>
            <w:r>
              <w:rPr>
                <w:rFonts w:ascii="Arial" w:hAnsi="Arial"/>
              </w:rPr>
              <w:t>.</w:t>
            </w:r>
          </w:p>
        </w:tc>
      </w:tr>
      <w:tr w:rsidR="008A6628" w:rsidRPr="005A52DB" w14:paraId="29237008" w14:textId="77777777" w:rsidTr="005E2742">
        <w:tc>
          <w:tcPr>
            <w:tcW w:w="2889" w:type="dxa"/>
          </w:tcPr>
          <w:p w14:paraId="4F5EE730" w14:textId="77777777" w:rsidR="008A6628" w:rsidRPr="005A52DB" w:rsidRDefault="008A6628"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Eligible Person Certificate </w:t>
            </w:r>
          </w:p>
        </w:tc>
        <w:tc>
          <w:tcPr>
            <w:tcW w:w="5711" w:type="dxa"/>
          </w:tcPr>
          <w:p w14:paraId="06D80AD0" w14:textId="77777777" w:rsidR="008A6628" w:rsidRPr="00FA1B0B" w:rsidRDefault="008A6628" w:rsidP="00FA1B0B">
            <w:pPr>
              <w:kinsoku w:val="0"/>
              <w:overflowPunct w:val="0"/>
              <w:spacing w:before="120" w:after="120" w:line="240" w:lineRule="atLeast"/>
              <w:ind w:left="0" w:firstLine="0"/>
              <w:textAlignment w:val="baseline"/>
              <w:rPr>
                <w:rFonts w:ascii="Arial" w:hAnsi="Arial"/>
              </w:rPr>
            </w:pPr>
            <w:r>
              <w:rPr>
                <w:rFonts w:ascii="Arial" w:hAnsi="Arial"/>
              </w:rPr>
              <w:t>Means a certificate provided under clause</w:t>
            </w:r>
            <w:r w:rsidR="005E3923">
              <w:rPr>
                <w:rFonts w:ascii="Arial" w:hAnsi="Arial"/>
              </w:rPr>
              <w:t xml:space="preserve"> 41</w:t>
            </w:r>
            <w:r>
              <w:rPr>
                <w:rFonts w:ascii="Arial" w:hAnsi="Arial"/>
              </w:rPr>
              <w:t xml:space="preserve"> of the First Schedule to the FMC Act. </w:t>
            </w:r>
          </w:p>
        </w:tc>
      </w:tr>
      <w:tr w:rsidR="00263D22" w:rsidRPr="005A52DB" w14:paraId="474172C4" w14:textId="77777777" w:rsidTr="005E2742">
        <w:tc>
          <w:tcPr>
            <w:tcW w:w="2889" w:type="dxa"/>
          </w:tcPr>
          <w:p w14:paraId="4F8DABA9"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 xml:space="preserve">EBITDA </w:t>
            </w:r>
          </w:p>
        </w:tc>
        <w:tc>
          <w:tcPr>
            <w:tcW w:w="5711" w:type="dxa"/>
          </w:tcPr>
          <w:p w14:paraId="08FF5A8C"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 xml:space="preserve">Earnings before interest, income tax, depreciation and amortisation. </w:t>
            </w:r>
          </w:p>
        </w:tc>
      </w:tr>
      <w:tr w:rsidR="00263D22" w:rsidRPr="005A52DB" w14:paraId="67EE5F29" w14:textId="77777777" w:rsidTr="005E2742">
        <w:tc>
          <w:tcPr>
            <w:tcW w:w="2889" w:type="dxa"/>
          </w:tcPr>
          <w:p w14:paraId="34DCB51A"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FMC Act</w:t>
            </w:r>
          </w:p>
        </w:tc>
        <w:tc>
          <w:tcPr>
            <w:tcW w:w="5711" w:type="dxa"/>
          </w:tcPr>
          <w:p w14:paraId="121C6F81"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Financial Markets Conduct Act 2013</w:t>
            </w:r>
          </w:p>
        </w:tc>
      </w:tr>
      <w:tr w:rsidR="00263D22" w:rsidRPr="005A52DB" w14:paraId="1A19F6A5" w14:textId="77777777" w:rsidTr="005E2742">
        <w:tc>
          <w:tcPr>
            <w:tcW w:w="2889" w:type="dxa"/>
          </w:tcPr>
          <w:p w14:paraId="3EC583AF"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FMC Regulations</w:t>
            </w:r>
          </w:p>
        </w:tc>
        <w:tc>
          <w:tcPr>
            <w:tcW w:w="5711" w:type="dxa"/>
          </w:tcPr>
          <w:p w14:paraId="3A59979B"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Financial Markets Conduct Regulations 2014</w:t>
            </w:r>
          </w:p>
        </w:tc>
      </w:tr>
      <w:tr w:rsidR="00263D22" w:rsidRPr="005A52DB" w14:paraId="49A5EBB2" w14:textId="77777777" w:rsidTr="005E2742">
        <w:tc>
          <w:tcPr>
            <w:tcW w:w="2889" w:type="dxa"/>
          </w:tcPr>
          <w:p w14:paraId="7117C98B" w14:textId="77777777" w:rsidR="00263D22" w:rsidRPr="005A52DB" w:rsidRDefault="00263D22"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Glossary</w:t>
            </w:r>
          </w:p>
        </w:tc>
        <w:tc>
          <w:tcPr>
            <w:tcW w:w="5711" w:type="dxa"/>
          </w:tcPr>
          <w:p w14:paraId="389BBCC7" w14:textId="77777777" w:rsidR="00263D22" w:rsidRPr="00FA1B0B" w:rsidRDefault="00263D22" w:rsidP="00FA1B0B">
            <w:pPr>
              <w:kinsoku w:val="0"/>
              <w:overflowPunct w:val="0"/>
              <w:spacing w:before="120" w:after="120" w:line="240" w:lineRule="atLeast"/>
              <w:ind w:left="0" w:firstLine="0"/>
              <w:textAlignment w:val="baseline"/>
              <w:rPr>
                <w:rFonts w:ascii="Arial" w:hAnsi="Arial"/>
              </w:rPr>
            </w:pPr>
            <w:r w:rsidRPr="00FA1B0B">
              <w:rPr>
                <w:rFonts w:ascii="Arial" w:hAnsi="Arial"/>
              </w:rPr>
              <w:t xml:space="preserve">This glossary of key terms. </w:t>
            </w:r>
          </w:p>
        </w:tc>
      </w:tr>
      <w:tr w:rsidR="00494639" w:rsidRPr="005A52DB" w14:paraId="37A0F6DD" w14:textId="77777777" w:rsidTr="005E2742">
        <w:tc>
          <w:tcPr>
            <w:tcW w:w="2889" w:type="dxa"/>
          </w:tcPr>
          <w:p w14:paraId="5F4B9B5D" w14:textId="352B5FB7" w:rsidR="00494639" w:rsidRPr="005A52DB" w:rsidRDefault="00494639" w:rsidP="00FA1B0B">
            <w:pPr>
              <w:kinsoku w:val="0"/>
              <w:overflowPunct w:val="0"/>
              <w:spacing w:before="120" w:after="120" w:line="240" w:lineRule="atLeast"/>
              <w:ind w:left="0" w:firstLine="0"/>
              <w:textAlignment w:val="baseline"/>
              <w:rPr>
                <w:rFonts w:ascii="Arial" w:hAnsi="Arial"/>
                <w:b/>
              </w:rPr>
            </w:pPr>
            <w:r>
              <w:rPr>
                <w:rFonts w:ascii="Arial" w:hAnsi="Arial"/>
                <w:b/>
              </w:rPr>
              <w:t>Harris Drain</w:t>
            </w:r>
          </w:p>
        </w:tc>
        <w:tc>
          <w:tcPr>
            <w:tcW w:w="5711" w:type="dxa"/>
          </w:tcPr>
          <w:p w14:paraId="7294201D" w14:textId="743B930D" w:rsidR="00494639" w:rsidRPr="00FA1B0B" w:rsidRDefault="00494639" w:rsidP="00FA1B0B">
            <w:pPr>
              <w:kinsoku w:val="0"/>
              <w:overflowPunct w:val="0"/>
              <w:spacing w:before="120" w:after="120" w:line="240" w:lineRule="atLeast"/>
              <w:ind w:left="0" w:firstLine="0"/>
              <w:textAlignment w:val="baseline"/>
              <w:rPr>
                <w:rFonts w:ascii="Arial" w:hAnsi="Arial"/>
              </w:rPr>
            </w:pPr>
            <w:r>
              <w:rPr>
                <w:rFonts w:ascii="Arial" w:hAnsi="Arial"/>
              </w:rPr>
              <w:t>Drain in the vicinity of Lowcliffe used to</w:t>
            </w:r>
            <w:r w:rsidR="00D2273B">
              <w:rPr>
                <w:rFonts w:ascii="Arial" w:hAnsi="Arial"/>
              </w:rPr>
              <w:t xml:space="preserve"> distribute water for irrigation.</w:t>
            </w:r>
            <w:r>
              <w:rPr>
                <w:rFonts w:ascii="Arial" w:hAnsi="Arial"/>
              </w:rPr>
              <w:t xml:space="preserve"> </w:t>
            </w:r>
          </w:p>
        </w:tc>
      </w:tr>
      <w:tr w:rsidR="005E3923" w:rsidRPr="005A52DB" w14:paraId="5A6C0405" w14:textId="77777777" w:rsidTr="005E2742">
        <w:tc>
          <w:tcPr>
            <w:tcW w:w="2889" w:type="dxa"/>
          </w:tcPr>
          <w:p w14:paraId="00A0C927" w14:textId="77777777" w:rsidR="005E3923" w:rsidRDefault="005E3923"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‘Information Memorandum’ </w:t>
            </w:r>
            <w:r w:rsidRPr="00D5649C">
              <w:rPr>
                <w:rFonts w:ascii="Arial" w:hAnsi="Arial"/>
              </w:rPr>
              <w:t>or</w:t>
            </w:r>
            <w:r>
              <w:rPr>
                <w:rFonts w:ascii="Arial" w:hAnsi="Arial"/>
                <w:b/>
              </w:rPr>
              <w:t xml:space="preserve"> ‘Offer Document’ </w:t>
            </w:r>
          </w:p>
        </w:tc>
        <w:tc>
          <w:tcPr>
            <w:tcW w:w="5711" w:type="dxa"/>
          </w:tcPr>
          <w:p w14:paraId="33518BC6" w14:textId="77777777" w:rsidR="005E3923" w:rsidRDefault="005E3923" w:rsidP="00FA1B0B">
            <w:pPr>
              <w:kinsoku w:val="0"/>
              <w:overflowPunct w:val="0"/>
              <w:spacing w:before="120" w:after="120" w:line="240" w:lineRule="atLeast"/>
              <w:ind w:left="0" w:firstLine="0"/>
              <w:textAlignment w:val="baseline"/>
              <w:rPr>
                <w:rFonts w:ascii="Arial" w:hAnsi="Arial"/>
              </w:rPr>
            </w:pPr>
            <w:r>
              <w:rPr>
                <w:rFonts w:ascii="Arial" w:hAnsi="Arial"/>
              </w:rPr>
              <w:t xml:space="preserve">Means this Information Memorandum and all attachments.  </w:t>
            </w:r>
          </w:p>
        </w:tc>
      </w:tr>
      <w:tr w:rsidR="00F667E4" w:rsidRPr="005A52DB" w14:paraId="6DF41F1F" w14:textId="77777777" w:rsidTr="005E2742">
        <w:tc>
          <w:tcPr>
            <w:tcW w:w="2889" w:type="dxa"/>
          </w:tcPr>
          <w:p w14:paraId="2706C40A" w14:textId="0B240D61" w:rsidR="00F667E4" w:rsidRDefault="00F667E4"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Mayfield Hinds </w:t>
            </w:r>
            <w:r w:rsidR="0004162F">
              <w:rPr>
                <w:rFonts w:ascii="Arial" w:hAnsi="Arial"/>
                <w:b/>
              </w:rPr>
              <w:t xml:space="preserve">Zone </w:t>
            </w:r>
          </w:p>
        </w:tc>
        <w:tc>
          <w:tcPr>
            <w:tcW w:w="5711" w:type="dxa"/>
          </w:tcPr>
          <w:p w14:paraId="499B82C2" w14:textId="7EAEB44E" w:rsidR="00F667E4" w:rsidRDefault="00E32893" w:rsidP="00FA1B0B">
            <w:pPr>
              <w:kinsoku w:val="0"/>
              <w:overflowPunct w:val="0"/>
              <w:spacing w:before="120" w:after="120" w:line="240" w:lineRule="atLeast"/>
              <w:ind w:left="0" w:firstLine="0"/>
              <w:textAlignment w:val="baseline"/>
              <w:rPr>
                <w:rFonts w:ascii="Arial" w:hAnsi="Arial"/>
              </w:rPr>
            </w:pPr>
            <w:r>
              <w:rPr>
                <w:rFonts w:ascii="Arial" w:hAnsi="Arial"/>
              </w:rPr>
              <w:t xml:space="preserve">The area set out on the attached map. </w:t>
            </w:r>
          </w:p>
        </w:tc>
      </w:tr>
      <w:tr w:rsidR="00A87B3E" w:rsidRPr="005A52DB" w14:paraId="269E27DA" w14:textId="77777777" w:rsidTr="005E2742">
        <w:tc>
          <w:tcPr>
            <w:tcW w:w="2889" w:type="dxa"/>
          </w:tcPr>
          <w:p w14:paraId="7CE31808" w14:textId="1E9538C9" w:rsidR="00A87B3E" w:rsidRPr="005A52DB" w:rsidRDefault="00873238"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‘MHV Water </w:t>
            </w:r>
            <w:r w:rsidR="00A17ADD">
              <w:rPr>
                <w:rFonts w:ascii="Arial" w:hAnsi="Arial"/>
                <w:b/>
              </w:rPr>
              <w:t>Limited</w:t>
            </w:r>
            <w:r w:rsidR="00606C2A">
              <w:rPr>
                <w:rFonts w:ascii="Arial" w:hAnsi="Arial"/>
                <w:b/>
              </w:rPr>
              <w:t xml:space="preserve">’, the ‘Company’ </w:t>
            </w:r>
          </w:p>
        </w:tc>
        <w:tc>
          <w:tcPr>
            <w:tcW w:w="5711" w:type="dxa"/>
          </w:tcPr>
          <w:p w14:paraId="2F1DD5C1" w14:textId="5DB03582" w:rsidR="00A87B3E" w:rsidRPr="00FA1B0B" w:rsidRDefault="00075878" w:rsidP="00FA1B0B">
            <w:pPr>
              <w:kinsoku w:val="0"/>
              <w:overflowPunct w:val="0"/>
              <w:spacing w:before="120" w:after="120" w:line="240" w:lineRule="atLeast"/>
              <w:ind w:left="0" w:firstLine="0"/>
              <w:textAlignment w:val="baseline"/>
              <w:rPr>
                <w:rFonts w:ascii="Arial" w:hAnsi="Arial"/>
              </w:rPr>
            </w:pPr>
            <w:r>
              <w:rPr>
                <w:rFonts w:ascii="Arial" w:hAnsi="Arial"/>
              </w:rPr>
              <w:t xml:space="preserve">MHV Water </w:t>
            </w:r>
            <w:r w:rsidR="00A17ADD">
              <w:rPr>
                <w:rFonts w:ascii="Arial" w:hAnsi="Arial"/>
              </w:rPr>
              <w:t>Limited</w:t>
            </w:r>
            <w:r w:rsidR="00A87B3E">
              <w:rPr>
                <w:rFonts w:ascii="Arial" w:hAnsi="Arial"/>
              </w:rPr>
              <w:t xml:space="preserve"> </w:t>
            </w:r>
          </w:p>
        </w:tc>
      </w:tr>
      <w:tr w:rsidR="00A37092" w:rsidRPr="005A52DB" w14:paraId="6163C4AC" w14:textId="77777777" w:rsidTr="005E2742">
        <w:tc>
          <w:tcPr>
            <w:tcW w:w="2889" w:type="dxa"/>
          </w:tcPr>
          <w:p w14:paraId="2C58C457" w14:textId="75D3908F" w:rsidR="00A37092" w:rsidRPr="005A52DB" w:rsidRDefault="00A37092"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MG Shares </w:t>
            </w:r>
          </w:p>
        </w:tc>
        <w:tc>
          <w:tcPr>
            <w:tcW w:w="5711" w:type="dxa"/>
          </w:tcPr>
          <w:p w14:paraId="647115F2" w14:textId="7178BF30" w:rsidR="00A37092" w:rsidRPr="00FA1B0B" w:rsidRDefault="00461844" w:rsidP="00FA1B0B">
            <w:pPr>
              <w:kinsoku w:val="0"/>
              <w:overflowPunct w:val="0"/>
              <w:spacing w:before="120" w:after="120" w:line="240" w:lineRule="atLeast"/>
              <w:ind w:left="0" w:firstLine="0"/>
              <w:textAlignment w:val="baseline"/>
              <w:rPr>
                <w:rFonts w:ascii="Arial" w:hAnsi="Arial"/>
              </w:rPr>
            </w:pPr>
            <w:r>
              <w:rPr>
                <w:rFonts w:ascii="Arial" w:hAnsi="Arial"/>
              </w:rPr>
              <w:t xml:space="preserve">The shares in the Company classified as MG Shares and which rank after the M Shares for entitlements to water in the Mayfield Hinds Zone. </w:t>
            </w:r>
          </w:p>
        </w:tc>
      </w:tr>
      <w:tr w:rsidR="00A37092" w:rsidRPr="005A52DB" w14:paraId="4D4AC188" w14:textId="77777777" w:rsidTr="005E2742">
        <w:tc>
          <w:tcPr>
            <w:tcW w:w="2889" w:type="dxa"/>
          </w:tcPr>
          <w:p w14:paraId="7115CDFA" w14:textId="404B8607" w:rsidR="00A37092" w:rsidRDefault="00A37092"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M Shares </w:t>
            </w:r>
          </w:p>
        </w:tc>
        <w:tc>
          <w:tcPr>
            <w:tcW w:w="5711" w:type="dxa"/>
          </w:tcPr>
          <w:p w14:paraId="6C8BE12F" w14:textId="2C61A278" w:rsidR="00A37092" w:rsidRPr="00FA1B0B" w:rsidRDefault="00461844" w:rsidP="00FA1B0B">
            <w:pPr>
              <w:kinsoku w:val="0"/>
              <w:overflowPunct w:val="0"/>
              <w:spacing w:before="120" w:after="120" w:line="240" w:lineRule="atLeast"/>
              <w:ind w:left="0" w:firstLine="0"/>
              <w:textAlignment w:val="baseline"/>
              <w:rPr>
                <w:rFonts w:ascii="Arial" w:hAnsi="Arial"/>
              </w:rPr>
            </w:pPr>
            <w:r>
              <w:rPr>
                <w:rFonts w:ascii="Arial" w:hAnsi="Arial"/>
              </w:rPr>
              <w:t xml:space="preserve">The shares in the Company classified as M Shares and which have a priority right over MG Shares to water in the Mayfield Hinds Zone, subject to water being available.  </w:t>
            </w:r>
          </w:p>
        </w:tc>
      </w:tr>
      <w:tr w:rsidR="00A37092" w:rsidRPr="005A52DB" w14:paraId="434F2B08" w14:textId="77777777" w:rsidTr="005E2742">
        <w:tc>
          <w:tcPr>
            <w:tcW w:w="2889" w:type="dxa"/>
          </w:tcPr>
          <w:p w14:paraId="2A50A3B5" w14:textId="38A2ACF6" w:rsidR="00A37092" w:rsidRPr="005A52DB" w:rsidRDefault="00A37092" w:rsidP="00FA1B0B">
            <w:pPr>
              <w:kinsoku w:val="0"/>
              <w:overflowPunct w:val="0"/>
              <w:spacing w:before="120" w:after="120" w:line="240" w:lineRule="atLeast"/>
              <w:ind w:left="0" w:firstLine="0"/>
              <w:textAlignment w:val="baseline"/>
              <w:rPr>
                <w:rFonts w:ascii="Arial" w:hAnsi="Arial"/>
                <w:b/>
              </w:rPr>
            </w:pPr>
            <w:r>
              <w:rPr>
                <w:rFonts w:ascii="Arial" w:hAnsi="Arial"/>
                <w:b/>
              </w:rPr>
              <w:lastRenderedPageBreak/>
              <w:t xml:space="preserve">V Shares </w:t>
            </w:r>
          </w:p>
        </w:tc>
        <w:tc>
          <w:tcPr>
            <w:tcW w:w="5711" w:type="dxa"/>
          </w:tcPr>
          <w:p w14:paraId="72A51CCF" w14:textId="53D22B43" w:rsidR="00A37092" w:rsidRPr="00FA1B0B" w:rsidRDefault="00461844" w:rsidP="00FA1B0B">
            <w:pPr>
              <w:kinsoku w:val="0"/>
              <w:overflowPunct w:val="0"/>
              <w:spacing w:before="120" w:after="120" w:line="240" w:lineRule="atLeast"/>
              <w:ind w:left="0" w:firstLine="0"/>
              <w:textAlignment w:val="baseline"/>
              <w:rPr>
                <w:rFonts w:ascii="Arial" w:hAnsi="Arial"/>
              </w:rPr>
            </w:pPr>
            <w:r>
              <w:rPr>
                <w:rFonts w:ascii="Arial" w:hAnsi="Arial"/>
              </w:rPr>
              <w:t>The shares in the Company classified as V Shares and which have the first right to water in the Valetta Zone, subject to water being available.</w:t>
            </w:r>
          </w:p>
        </w:tc>
      </w:tr>
      <w:tr w:rsidR="00263D22" w:rsidRPr="005A52DB" w14:paraId="586260CC" w14:textId="77777777" w:rsidTr="005E2742">
        <w:tc>
          <w:tcPr>
            <w:tcW w:w="2889" w:type="dxa"/>
          </w:tcPr>
          <w:p w14:paraId="1C6BAEC3" w14:textId="77777777" w:rsidR="00263D22" w:rsidRPr="005A52DB" w:rsidRDefault="00930718"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NZD or NZ$ or $</w:t>
            </w:r>
          </w:p>
        </w:tc>
        <w:tc>
          <w:tcPr>
            <w:tcW w:w="5711" w:type="dxa"/>
          </w:tcPr>
          <w:p w14:paraId="6A1C3D23" w14:textId="77777777" w:rsidR="00263D22" w:rsidRPr="00FA1B0B" w:rsidRDefault="00930718" w:rsidP="00FA1B0B">
            <w:pPr>
              <w:kinsoku w:val="0"/>
              <w:overflowPunct w:val="0"/>
              <w:spacing w:before="120" w:after="120" w:line="240" w:lineRule="atLeast"/>
              <w:ind w:left="0" w:firstLine="0"/>
              <w:textAlignment w:val="baseline"/>
              <w:rPr>
                <w:rFonts w:ascii="Arial" w:hAnsi="Arial"/>
              </w:rPr>
            </w:pPr>
            <w:r w:rsidRPr="00FA1B0B">
              <w:rPr>
                <w:rFonts w:ascii="Arial" w:hAnsi="Arial"/>
              </w:rPr>
              <w:t xml:space="preserve">New Zealand Dollar </w:t>
            </w:r>
          </w:p>
        </w:tc>
      </w:tr>
      <w:tr w:rsidR="00263D22" w:rsidRPr="005A52DB" w14:paraId="62A817ED" w14:textId="77777777" w:rsidTr="005E2742">
        <w:tc>
          <w:tcPr>
            <w:tcW w:w="2889" w:type="dxa"/>
          </w:tcPr>
          <w:p w14:paraId="51286054" w14:textId="77777777" w:rsidR="00263D22" w:rsidRPr="005A52DB" w:rsidRDefault="00930718"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Offer</w:t>
            </w:r>
          </w:p>
        </w:tc>
        <w:tc>
          <w:tcPr>
            <w:tcW w:w="5711" w:type="dxa"/>
          </w:tcPr>
          <w:p w14:paraId="150457C7" w14:textId="40D297A2" w:rsidR="00263D22" w:rsidRPr="00FA1B0B" w:rsidRDefault="00930718" w:rsidP="00FA1B0B">
            <w:pPr>
              <w:kinsoku w:val="0"/>
              <w:overflowPunct w:val="0"/>
              <w:spacing w:before="120" w:after="120" w:line="240" w:lineRule="atLeast"/>
              <w:ind w:left="0" w:firstLine="0"/>
              <w:textAlignment w:val="baseline"/>
              <w:rPr>
                <w:rFonts w:ascii="Arial" w:hAnsi="Arial"/>
              </w:rPr>
            </w:pPr>
            <w:r w:rsidRPr="00FA1B0B">
              <w:rPr>
                <w:rFonts w:ascii="Arial" w:hAnsi="Arial"/>
              </w:rPr>
              <w:t>The offer of</w:t>
            </w:r>
            <w:r w:rsidR="00A87B3E">
              <w:rPr>
                <w:rFonts w:ascii="Arial" w:hAnsi="Arial"/>
              </w:rPr>
              <w:t xml:space="preserve"> </w:t>
            </w:r>
            <w:r w:rsidR="00F2548E">
              <w:rPr>
                <w:rFonts w:ascii="Arial" w:hAnsi="Arial"/>
              </w:rPr>
              <w:t xml:space="preserve">MG </w:t>
            </w:r>
            <w:r w:rsidR="00A87B3E">
              <w:rPr>
                <w:rFonts w:ascii="Arial" w:hAnsi="Arial"/>
              </w:rPr>
              <w:t xml:space="preserve">Shares </w:t>
            </w:r>
            <w:r w:rsidRPr="00FA1B0B">
              <w:rPr>
                <w:rFonts w:ascii="Arial" w:hAnsi="Arial"/>
              </w:rPr>
              <w:t xml:space="preserve">under this Offer. </w:t>
            </w:r>
          </w:p>
        </w:tc>
      </w:tr>
      <w:tr w:rsidR="00195C4B" w:rsidRPr="005A52DB" w14:paraId="3796E320" w14:textId="77777777" w:rsidTr="005E2742">
        <w:tc>
          <w:tcPr>
            <w:tcW w:w="2889" w:type="dxa"/>
          </w:tcPr>
          <w:p w14:paraId="1A41E844" w14:textId="65576C05" w:rsidR="00195C4B" w:rsidRDefault="00195C4B"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Offer Price </w:t>
            </w:r>
          </w:p>
        </w:tc>
        <w:tc>
          <w:tcPr>
            <w:tcW w:w="5711" w:type="dxa"/>
          </w:tcPr>
          <w:p w14:paraId="6D783505" w14:textId="6EC92A06" w:rsidR="00195C4B" w:rsidRDefault="00195C4B" w:rsidP="00FA1B0B">
            <w:pPr>
              <w:kinsoku w:val="0"/>
              <w:overflowPunct w:val="0"/>
              <w:spacing w:before="120" w:after="120" w:line="240" w:lineRule="atLeast"/>
              <w:ind w:left="0" w:firstLine="0"/>
              <w:textAlignment w:val="baseline"/>
              <w:rPr>
                <w:rFonts w:ascii="Arial" w:hAnsi="Arial"/>
              </w:rPr>
            </w:pPr>
            <w:r>
              <w:rPr>
                <w:rFonts w:ascii="Arial" w:hAnsi="Arial"/>
              </w:rPr>
              <w:t>Offer price for MG Shares means $</w:t>
            </w:r>
            <w:r w:rsidR="002D57B4">
              <w:rPr>
                <w:rFonts w:ascii="Arial" w:hAnsi="Arial"/>
              </w:rPr>
              <w:t>8</w:t>
            </w:r>
            <w:r w:rsidR="00A6044E">
              <w:rPr>
                <w:rFonts w:ascii="Arial" w:hAnsi="Arial"/>
              </w:rPr>
              <w:t>2</w:t>
            </w:r>
            <w:r>
              <w:rPr>
                <w:rFonts w:ascii="Arial" w:hAnsi="Arial"/>
              </w:rPr>
              <w:t xml:space="preserve"> for each MG Share.</w:t>
            </w:r>
          </w:p>
        </w:tc>
      </w:tr>
      <w:tr w:rsidR="00F32D07" w:rsidRPr="005A52DB" w14:paraId="512C55F7" w14:textId="77777777" w:rsidTr="005E2742">
        <w:tc>
          <w:tcPr>
            <w:tcW w:w="2889" w:type="dxa"/>
          </w:tcPr>
          <w:p w14:paraId="45ED79DD" w14:textId="0B1C037A" w:rsidR="00F32D07" w:rsidRDefault="00F32D07"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Ruapuna Area </w:t>
            </w:r>
          </w:p>
        </w:tc>
        <w:tc>
          <w:tcPr>
            <w:tcW w:w="5711" w:type="dxa"/>
          </w:tcPr>
          <w:p w14:paraId="4268FFDB" w14:textId="0DC61D90" w:rsidR="00F32D07" w:rsidRDefault="00F32D07" w:rsidP="00FA1B0B">
            <w:pPr>
              <w:kinsoku w:val="0"/>
              <w:overflowPunct w:val="0"/>
              <w:spacing w:before="120" w:after="120" w:line="240" w:lineRule="atLeast"/>
              <w:ind w:left="0" w:firstLine="0"/>
              <w:textAlignment w:val="baseline"/>
              <w:rPr>
                <w:rFonts w:ascii="Arial" w:hAnsi="Arial"/>
              </w:rPr>
            </w:pPr>
            <w:r>
              <w:rPr>
                <w:rFonts w:ascii="Arial" w:hAnsi="Arial"/>
              </w:rPr>
              <w:t xml:space="preserve">The area shaded purple on the attached map. </w:t>
            </w:r>
          </w:p>
        </w:tc>
      </w:tr>
      <w:tr w:rsidR="00B113F2" w:rsidRPr="005A52DB" w14:paraId="0C180FF6" w14:textId="77777777" w:rsidTr="005E2742">
        <w:tc>
          <w:tcPr>
            <w:tcW w:w="2889" w:type="dxa"/>
          </w:tcPr>
          <w:p w14:paraId="7B468826" w14:textId="61F66354" w:rsidR="00B113F2" w:rsidRPr="005A52DB" w:rsidRDefault="00B113F2"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Scheme Area </w:t>
            </w:r>
          </w:p>
        </w:tc>
        <w:tc>
          <w:tcPr>
            <w:tcW w:w="5711" w:type="dxa"/>
          </w:tcPr>
          <w:p w14:paraId="5BE21A4E" w14:textId="03AE0C8C" w:rsidR="00B113F2" w:rsidRDefault="00E32893" w:rsidP="00FA1B0B">
            <w:pPr>
              <w:kinsoku w:val="0"/>
              <w:overflowPunct w:val="0"/>
              <w:spacing w:before="120" w:after="120" w:line="240" w:lineRule="atLeast"/>
              <w:ind w:left="0" w:firstLine="0"/>
              <w:textAlignment w:val="baseline"/>
              <w:rPr>
                <w:rFonts w:ascii="Arial" w:hAnsi="Arial"/>
              </w:rPr>
            </w:pPr>
            <w:r>
              <w:rPr>
                <w:rFonts w:ascii="Arial" w:hAnsi="Arial"/>
              </w:rPr>
              <w:t xml:space="preserve">The area between the Rangitata and Hinds River, Mid Canterbury as set out on the attached map. </w:t>
            </w:r>
          </w:p>
        </w:tc>
      </w:tr>
      <w:tr w:rsidR="00930718" w:rsidRPr="005A52DB" w14:paraId="5641CF85" w14:textId="77777777" w:rsidTr="005E2742">
        <w:tc>
          <w:tcPr>
            <w:tcW w:w="2889" w:type="dxa"/>
          </w:tcPr>
          <w:p w14:paraId="65AAC67F" w14:textId="77777777" w:rsidR="00930718" w:rsidRPr="005A52DB" w:rsidRDefault="00930718" w:rsidP="00FA1B0B">
            <w:pPr>
              <w:kinsoku w:val="0"/>
              <w:overflowPunct w:val="0"/>
              <w:spacing w:before="120" w:after="120" w:line="240" w:lineRule="atLeast"/>
              <w:ind w:left="0" w:firstLine="0"/>
              <w:textAlignment w:val="baseline"/>
              <w:rPr>
                <w:rFonts w:ascii="Arial" w:hAnsi="Arial"/>
                <w:b/>
              </w:rPr>
            </w:pPr>
            <w:r w:rsidRPr="005A52DB">
              <w:rPr>
                <w:rFonts w:ascii="Arial" w:hAnsi="Arial"/>
                <w:b/>
              </w:rPr>
              <w:t>Share Registrar</w:t>
            </w:r>
          </w:p>
        </w:tc>
        <w:tc>
          <w:tcPr>
            <w:tcW w:w="5711" w:type="dxa"/>
          </w:tcPr>
          <w:p w14:paraId="638DE973" w14:textId="76B57B83" w:rsidR="00930718" w:rsidRPr="00FA1B0B" w:rsidRDefault="00075878" w:rsidP="00FA1B0B">
            <w:pPr>
              <w:kinsoku w:val="0"/>
              <w:overflowPunct w:val="0"/>
              <w:spacing w:before="120" w:after="120" w:line="240" w:lineRule="atLeast"/>
              <w:ind w:left="0" w:firstLine="0"/>
              <w:textAlignment w:val="baseline"/>
              <w:rPr>
                <w:rFonts w:ascii="Arial" w:hAnsi="Arial"/>
              </w:rPr>
            </w:pPr>
            <w:r>
              <w:rPr>
                <w:rFonts w:ascii="Arial" w:hAnsi="Arial"/>
              </w:rPr>
              <w:t xml:space="preserve">MHV Water </w:t>
            </w:r>
            <w:r w:rsidR="00A17ADD">
              <w:rPr>
                <w:rFonts w:ascii="Arial" w:hAnsi="Arial"/>
              </w:rPr>
              <w:t>Limited</w:t>
            </w:r>
            <w:r w:rsidR="005E3923">
              <w:rPr>
                <w:rFonts w:ascii="Arial" w:hAnsi="Arial"/>
              </w:rPr>
              <w:t xml:space="preserve"> </w:t>
            </w:r>
          </w:p>
        </w:tc>
      </w:tr>
      <w:tr w:rsidR="00930718" w:rsidRPr="005A52DB" w14:paraId="2FA6B942" w14:textId="77777777" w:rsidTr="005E2742">
        <w:tc>
          <w:tcPr>
            <w:tcW w:w="2889" w:type="dxa"/>
          </w:tcPr>
          <w:p w14:paraId="35C30CFD" w14:textId="0121ED1A" w:rsidR="00930718" w:rsidRPr="005A52DB" w:rsidRDefault="00F667E4" w:rsidP="00FA1B0B">
            <w:pPr>
              <w:kinsoku w:val="0"/>
              <w:overflowPunct w:val="0"/>
              <w:spacing w:before="120" w:after="120" w:line="240" w:lineRule="atLeast"/>
              <w:ind w:left="0" w:firstLine="0"/>
              <w:textAlignment w:val="baseline"/>
              <w:rPr>
                <w:rFonts w:ascii="Arial" w:hAnsi="Arial"/>
                <w:b/>
              </w:rPr>
            </w:pPr>
            <w:r>
              <w:rPr>
                <w:rFonts w:ascii="Arial" w:hAnsi="Arial"/>
                <w:b/>
              </w:rPr>
              <w:t xml:space="preserve">Valetta </w:t>
            </w:r>
            <w:r w:rsidR="0004162F">
              <w:rPr>
                <w:rFonts w:ascii="Arial" w:hAnsi="Arial"/>
                <w:b/>
              </w:rPr>
              <w:t>Zone</w:t>
            </w:r>
            <w:r>
              <w:rPr>
                <w:rFonts w:ascii="Arial" w:hAnsi="Arial"/>
                <w:b/>
              </w:rPr>
              <w:t xml:space="preserve"> </w:t>
            </w:r>
          </w:p>
        </w:tc>
        <w:tc>
          <w:tcPr>
            <w:tcW w:w="5711" w:type="dxa"/>
          </w:tcPr>
          <w:p w14:paraId="16D6206D" w14:textId="2D92F640" w:rsidR="00930718" w:rsidRPr="005A52DB" w:rsidRDefault="00E32893" w:rsidP="00E83651">
            <w:pPr>
              <w:kinsoku w:val="0"/>
              <w:overflowPunct w:val="0"/>
              <w:spacing w:before="120" w:after="120" w:line="240" w:lineRule="atLeast"/>
              <w:ind w:left="0" w:firstLine="0"/>
              <w:textAlignment w:val="baseline"/>
            </w:pPr>
            <w:r w:rsidRPr="00E83651">
              <w:rPr>
                <w:rFonts w:ascii="Arial" w:hAnsi="Arial"/>
              </w:rPr>
              <w:t>The area set out on the attached map.</w:t>
            </w:r>
          </w:p>
        </w:tc>
      </w:tr>
    </w:tbl>
    <w:p w14:paraId="5A18AC2C" w14:textId="0EFC08E2" w:rsidR="00FE3279" w:rsidRDefault="00263D22" w:rsidP="006D75B3">
      <w:pPr>
        <w:rPr>
          <w:rFonts w:ascii="Arial" w:hAnsi="Arial"/>
        </w:rPr>
      </w:pPr>
      <w:r w:rsidRPr="005A52DB">
        <w:rPr>
          <w:rFonts w:ascii="Arial" w:hAnsi="Arial"/>
        </w:rPr>
        <w:t xml:space="preserve"> </w:t>
      </w:r>
    </w:p>
    <w:p w14:paraId="7F920CC4" w14:textId="55C16374" w:rsidR="00FE3279" w:rsidRPr="00251F20" w:rsidRDefault="00FE3279" w:rsidP="00251F20">
      <w:pPr>
        <w:ind w:left="1134"/>
        <w:rPr>
          <w:rFonts w:ascii="Arial" w:hAnsi="Arial"/>
          <w:b/>
          <w:sz w:val="24"/>
          <w:szCs w:val="24"/>
        </w:rPr>
      </w:pPr>
      <w:r w:rsidRPr="00251F20">
        <w:rPr>
          <w:rFonts w:ascii="Arial" w:hAnsi="Arial"/>
          <w:b/>
          <w:sz w:val="24"/>
          <w:szCs w:val="24"/>
        </w:rPr>
        <w:t xml:space="preserve">This </w:t>
      </w:r>
      <w:r w:rsidR="002646EF" w:rsidRPr="00251F20">
        <w:rPr>
          <w:rFonts w:ascii="Arial" w:hAnsi="Arial"/>
          <w:b/>
          <w:sz w:val="24"/>
          <w:szCs w:val="24"/>
        </w:rPr>
        <w:t>I</w:t>
      </w:r>
      <w:r w:rsidRPr="00251F20">
        <w:rPr>
          <w:rFonts w:ascii="Arial" w:hAnsi="Arial"/>
          <w:b/>
          <w:sz w:val="24"/>
          <w:szCs w:val="24"/>
        </w:rPr>
        <w:t xml:space="preserve">nformation </w:t>
      </w:r>
      <w:r w:rsidR="002646EF" w:rsidRPr="00251F20">
        <w:rPr>
          <w:rFonts w:ascii="Arial" w:hAnsi="Arial"/>
          <w:b/>
          <w:sz w:val="24"/>
          <w:szCs w:val="24"/>
        </w:rPr>
        <w:t>M</w:t>
      </w:r>
      <w:r w:rsidRPr="00251F20">
        <w:rPr>
          <w:rFonts w:ascii="Arial" w:hAnsi="Arial"/>
          <w:b/>
          <w:sz w:val="24"/>
          <w:szCs w:val="24"/>
        </w:rPr>
        <w:t xml:space="preserve">emorandum is </w:t>
      </w:r>
      <w:r w:rsidRPr="00302651">
        <w:rPr>
          <w:rFonts w:ascii="Arial" w:hAnsi="Arial"/>
          <w:b/>
          <w:sz w:val="24"/>
          <w:szCs w:val="24"/>
        </w:rPr>
        <w:t xml:space="preserve">dated </w:t>
      </w:r>
      <w:r w:rsidR="0065204C">
        <w:rPr>
          <w:rFonts w:ascii="Arial" w:hAnsi="Arial"/>
          <w:b/>
          <w:sz w:val="24"/>
          <w:szCs w:val="24"/>
        </w:rPr>
        <w:t>1</w:t>
      </w:r>
      <w:r w:rsidR="00A6044E">
        <w:rPr>
          <w:rFonts w:ascii="Arial" w:hAnsi="Arial"/>
          <w:b/>
          <w:sz w:val="24"/>
          <w:szCs w:val="24"/>
        </w:rPr>
        <w:t>8</w:t>
      </w:r>
      <w:r w:rsidR="0065204C">
        <w:rPr>
          <w:rFonts w:ascii="Arial" w:hAnsi="Arial"/>
          <w:b/>
          <w:sz w:val="24"/>
          <w:szCs w:val="24"/>
        </w:rPr>
        <w:t xml:space="preserve"> </w:t>
      </w:r>
      <w:r w:rsidR="002D57B4">
        <w:rPr>
          <w:rFonts w:ascii="Arial" w:hAnsi="Arial"/>
          <w:b/>
          <w:sz w:val="24"/>
          <w:szCs w:val="24"/>
        </w:rPr>
        <w:t xml:space="preserve">October </w:t>
      </w:r>
      <w:r w:rsidR="00873238">
        <w:rPr>
          <w:rFonts w:ascii="Arial" w:hAnsi="Arial"/>
          <w:b/>
          <w:sz w:val="24"/>
          <w:szCs w:val="24"/>
        </w:rPr>
        <w:t>201</w:t>
      </w:r>
      <w:r w:rsidR="00AC4762">
        <w:rPr>
          <w:rFonts w:ascii="Arial" w:hAnsi="Arial"/>
          <w:b/>
          <w:sz w:val="24"/>
          <w:szCs w:val="24"/>
        </w:rPr>
        <w:t>8</w:t>
      </w:r>
      <w:r w:rsidRPr="00251F20">
        <w:rPr>
          <w:rFonts w:ascii="Arial" w:hAnsi="Arial"/>
          <w:b/>
          <w:sz w:val="24"/>
          <w:szCs w:val="24"/>
        </w:rPr>
        <w:t xml:space="preserve">.  </w:t>
      </w:r>
    </w:p>
    <w:p w14:paraId="2100B3EA" w14:textId="77777777" w:rsidR="00FE3279" w:rsidRDefault="00FE3279" w:rsidP="006D75B3">
      <w:pPr>
        <w:rPr>
          <w:rFonts w:ascii="Arial" w:hAnsi="Arial"/>
        </w:rPr>
      </w:pPr>
    </w:p>
    <w:p w14:paraId="3302E376" w14:textId="77777777" w:rsidR="003917DB" w:rsidRDefault="003917DB">
      <w:pPr>
        <w:rPr>
          <w:rFonts w:ascii="Arial" w:hAnsi="Arial"/>
        </w:rPr>
        <w:sectPr w:rsidR="003917DB" w:rsidSect="00F620C3">
          <w:footerReference w:type="default" r:id="rId15"/>
          <w:pgSz w:w="11906" w:h="16838"/>
          <w:pgMar w:top="1440" w:right="1440" w:bottom="1440" w:left="1440" w:header="708" w:footer="708" w:gutter="0"/>
          <w:pgNumType w:start="1"/>
          <w:cols w:space="708"/>
          <w:docGrid w:linePitch="360"/>
        </w:sectPr>
      </w:pPr>
    </w:p>
    <w:p w14:paraId="08C93A40" w14:textId="0EF82AD3" w:rsidR="003917DB" w:rsidRPr="00EA15BD" w:rsidRDefault="003917DB" w:rsidP="00EA15BD">
      <w:pPr>
        <w:pStyle w:val="PDSHeading1"/>
        <w:numPr>
          <w:ilvl w:val="0"/>
          <w:numId w:val="0"/>
        </w:numPr>
        <w:ind w:left="567"/>
        <w:jc w:val="center"/>
      </w:pPr>
      <w:bookmarkStart w:id="129" w:name="_Ref436207019"/>
      <w:bookmarkStart w:id="130" w:name="_Toc436299016"/>
      <w:bookmarkStart w:id="131" w:name="_Toc495580164"/>
      <w:bookmarkStart w:id="132" w:name="_Toc495580723"/>
      <w:bookmarkStart w:id="133" w:name="_Toc495589231"/>
      <w:r w:rsidRPr="00EA15BD">
        <w:lastRenderedPageBreak/>
        <w:t>MAP OF SCHEME AREA</w:t>
      </w:r>
      <w:bookmarkEnd w:id="129"/>
      <w:bookmarkEnd w:id="130"/>
      <w:bookmarkEnd w:id="131"/>
      <w:bookmarkEnd w:id="132"/>
      <w:bookmarkEnd w:id="133"/>
    </w:p>
    <w:p w14:paraId="7C088902" w14:textId="2EAFB504" w:rsidR="003917DB" w:rsidRPr="00873238" w:rsidRDefault="00D16D0C" w:rsidP="003D3821">
      <w:pPr>
        <w:jc w:val="center"/>
        <w:rPr>
          <w:rFonts w:ascii="Arial" w:hAnsi="Arial"/>
        </w:rPr>
        <w:sectPr w:rsidR="003917DB" w:rsidRPr="00873238" w:rsidSect="00295761">
          <w:pgSz w:w="16840" w:h="11907" w:orient="landscape" w:code="9"/>
          <w:pgMar w:top="1021" w:right="284" w:bottom="1021" w:left="567" w:header="709" w:footer="709" w:gutter="0"/>
          <w:cols w:space="708"/>
          <w:docGrid w:linePitch="360"/>
        </w:sectPr>
      </w:pPr>
      <w:bookmarkStart w:id="134" w:name="_Toc495580165"/>
      <w:r>
        <w:rPr>
          <w:noProof/>
          <w:lang w:eastAsia="en-NZ"/>
        </w:rPr>
        <w:drawing>
          <wp:inline distT="0" distB="0" distL="0" distR="0" wp14:anchorId="699E61A7" wp14:editId="7D7171EA">
            <wp:extent cx="8382000" cy="5651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rotWithShape="1">
                    <a:blip r:embed="rId16"/>
                    <a:srcRect t="3666"/>
                    <a:stretch/>
                  </pic:blipFill>
                  <pic:spPr bwMode="auto">
                    <a:xfrm>
                      <a:off x="0" y="0"/>
                      <a:ext cx="8382749" cy="5652005"/>
                    </a:xfrm>
                    <a:prstGeom prst="rect">
                      <a:avLst/>
                    </a:prstGeom>
                    <a:ln>
                      <a:noFill/>
                    </a:ln>
                    <a:extLst>
                      <a:ext uri="{53640926-AAD7-44D8-BBD7-CCE9431645EC}">
                        <a14:shadowObscured xmlns:a14="http://schemas.microsoft.com/office/drawing/2010/main"/>
                      </a:ext>
                    </a:extLst>
                  </pic:spPr>
                </pic:pic>
              </a:graphicData>
            </a:graphic>
          </wp:inline>
        </w:drawing>
      </w:r>
      <w:bookmarkEnd w:id="134"/>
      <w:r w:rsidR="003D3821">
        <w:rPr>
          <w:rFonts w:ascii="Arial" w:hAnsi="Arial"/>
          <w:sz w:val="20"/>
          <w:szCs w:val="20"/>
        </w:rPr>
        <w:br/>
      </w:r>
      <w:r w:rsidR="00F41034" w:rsidRPr="00F41034">
        <w:rPr>
          <w:rFonts w:ascii="Arial" w:hAnsi="Arial"/>
          <w:sz w:val="20"/>
          <w:szCs w:val="20"/>
        </w:rPr>
        <w:t xml:space="preserve">Note: </w:t>
      </w:r>
      <w:r w:rsidR="00F41034" w:rsidRPr="00F41034">
        <w:rPr>
          <w:rFonts w:ascii="Arial" w:hAnsi="Arial"/>
          <w:sz w:val="20"/>
          <w:szCs w:val="20"/>
        </w:rPr>
        <w:tab/>
        <w:t>Areas shown on the map are indicative only and Applicants should contact the Company to confirm which area their property is located in.</w:t>
      </w:r>
      <w:r w:rsidR="003917DB" w:rsidRPr="00873238">
        <w:rPr>
          <w:rFonts w:ascii="Arial" w:hAnsi="Arial"/>
        </w:rPr>
        <w:t xml:space="preserve">  </w:t>
      </w:r>
    </w:p>
    <w:p w14:paraId="6E7D08DC" w14:textId="2B5055E4" w:rsidR="003917DB" w:rsidRPr="00873238" w:rsidRDefault="00075878" w:rsidP="00460F3A">
      <w:pPr>
        <w:spacing w:after="240"/>
        <w:ind w:left="0" w:firstLine="0"/>
        <w:jc w:val="center"/>
        <w:rPr>
          <w:rFonts w:ascii="Arial" w:hAnsi="Arial"/>
          <w:b/>
        </w:rPr>
      </w:pPr>
      <w:r w:rsidRPr="00873238">
        <w:rPr>
          <w:rFonts w:ascii="Arial" w:hAnsi="Arial"/>
          <w:b/>
        </w:rPr>
        <w:lastRenderedPageBreak/>
        <w:t xml:space="preserve">MHV WATER </w:t>
      </w:r>
      <w:r w:rsidR="00A17ADD">
        <w:rPr>
          <w:rFonts w:ascii="Arial" w:hAnsi="Arial"/>
          <w:b/>
        </w:rPr>
        <w:t>LIMITED</w:t>
      </w:r>
      <w:r w:rsidR="003917DB" w:rsidRPr="00873238">
        <w:rPr>
          <w:rFonts w:ascii="Arial" w:hAnsi="Arial"/>
          <w:b/>
        </w:rPr>
        <w:t xml:space="preserve"> </w:t>
      </w:r>
      <w:r w:rsidR="003917DB" w:rsidRPr="00873238">
        <w:rPr>
          <w:rFonts w:ascii="Arial" w:hAnsi="Arial"/>
          <w:b/>
        </w:rPr>
        <w:br/>
      </w:r>
      <w:r w:rsidR="003917DB" w:rsidRPr="00873238">
        <w:rPr>
          <w:rFonts w:ascii="Arial" w:hAnsi="Arial"/>
          <w:b/>
          <w:i/>
        </w:rPr>
        <w:t>(the Company</w:t>
      </w:r>
      <w:r w:rsidR="003917DB" w:rsidRPr="00873238">
        <w:rPr>
          <w:rFonts w:ascii="Arial" w:hAnsi="Arial"/>
          <w:b/>
        </w:rPr>
        <w:t>)</w:t>
      </w:r>
    </w:p>
    <w:p w14:paraId="61D1FF1C" w14:textId="77777777" w:rsidR="00FE5930" w:rsidRDefault="003917DB" w:rsidP="00FE5930">
      <w:pPr>
        <w:pStyle w:val="PDSHeading1"/>
        <w:numPr>
          <w:ilvl w:val="0"/>
          <w:numId w:val="0"/>
        </w:numPr>
        <w:spacing w:after="0"/>
        <w:jc w:val="center"/>
      </w:pPr>
      <w:bookmarkStart w:id="135" w:name="_Toc495589232"/>
      <w:r w:rsidRPr="00873238">
        <w:t>APPLICATION FOR SHARES</w:t>
      </w:r>
      <w:bookmarkEnd w:id="135"/>
    </w:p>
    <w:p w14:paraId="4DC9D8EE" w14:textId="770A10B0" w:rsidR="003917DB" w:rsidRPr="00FE5930" w:rsidRDefault="003917DB" w:rsidP="00FE5930">
      <w:pPr>
        <w:spacing w:after="120"/>
        <w:ind w:left="0" w:firstLine="0"/>
        <w:jc w:val="center"/>
        <w:rPr>
          <w:rFonts w:ascii="Arial" w:hAnsi="Arial"/>
          <w:sz w:val="24"/>
          <w:szCs w:val="24"/>
        </w:rPr>
      </w:pPr>
      <w:r w:rsidRPr="00FE5930">
        <w:rPr>
          <w:rFonts w:ascii="Arial" w:hAnsi="Arial"/>
          <w:sz w:val="24"/>
          <w:szCs w:val="24"/>
        </w:rPr>
        <w:t xml:space="preserve">(Applicants must own land in the </w:t>
      </w:r>
      <w:r w:rsidR="00F32D07" w:rsidRPr="00FE5930">
        <w:rPr>
          <w:rFonts w:ascii="Arial" w:hAnsi="Arial"/>
          <w:sz w:val="24"/>
          <w:szCs w:val="24"/>
        </w:rPr>
        <w:t>Mayfield Hinds Zone</w:t>
      </w:r>
      <w:r w:rsidRPr="00FE5930">
        <w:rPr>
          <w:rFonts w:ascii="Arial" w:hAnsi="Arial"/>
          <w:sz w:val="24"/>
          <w:szCs w:val="24"/>
        </w:rPr>
        <w:t>)</w:t>
      </w:r>
    </w:p>
    <w:p w14:paraId="539409C9" w14:textId="77777777" w:rsidR="003917DB" w:rsidRPr="00873238" w:rsidRDefault="003917DB" w:rsidP="00B132FB">
      <w:pPr>
        <w:spacing w:after="120"/>
        <w:ind w:left="0" w:firstLine="0"/>
        <w:rPr>
          <w:rFonts w:ascii="Arial" w:hAnsi="Arial"/>
          <w:sz w:val="18"/>
          <w:szCs w:val="18"/>
        </w:rPr>
      </w:pPr>
      <w:r w:rsidRPr="00873238">
        <w:rPr>
          <w:rFonts w:ascii="Arial" w:hAnsi="Arial"/>
          <w:sz w:val="18"/>
          <w:szCs w:val="18"/>
        </w:rPr>
        <w:t xml:space="preserve">This application form is important.  If you are in any doubt please contact your professional adviser.  You should read the </w:t>
      </w:r>
      <w:r w:rsidR="00FE3279" w:rsidRPr="00873238">
        <w:rPr>
          <w:rFonts w:ascii="Arial" w:hAnsi="Arial"/>
          <w:sz w:val="18"/>
          <w:szCs w:val="18"/>
        </w:rPr>
        <w:t>Information Memorandum</w:t>
      </w:r>
      <w:r w:rsidRPr="00873238">
        <w:rPr>
          <w:rFonts w:ascii="Arial" w:hAnsi="Arial"/>
          <w:sz w:val="18"/>
          <w:szCs w:val="18"/>
        </w:rPr>
        <w:t xml:space="preserve"> before signing this form.</w:t>
      </w:r>
    </w:p>
    <w:p w14:paraId="7148505D" w14:textId="77777777" w:rsidR="003917DB" w:rsidRPr="00873238" w:rsidRDefault="003917DB" w:rsidP="003917DB">
      <w:pPr>
        <w:spacing w:after="320"/>
        <w:rPr>
          <w:rFonts w:ascii="Arial" w:hAnsi="Arial"/>
          <w:b/>
          <w:sz w:val="18"/>
          <w:szCs w:val="18"/>
        </w:rPr>
      </w:pPr>
      <w:r w:rsidRPr="00873238">
        <w:rPr>
          <w:rFonts w:ascii="Arial" w:hAnsi="Arial"/>
          <w:b/>
          <w:sz w:val="18"/>
          <w:szCs w:val="18"/>
        </w:rPr>
        <w:t>Name(s) of Applicant(s):</w:t>
      </w:r>
      <w:r w:rsidRPr="00873238">
        <w:rPr>
          <w:rFonts w:ascii="Arial" w:hAnsi="Arial"/>
          <w:b/>
          <w:sz w:val="18"/>
          <w:szCs w:val="18"/>
        </w:rPr>
        <w:br/>
      </w:r>
    </w:p>
    <w:tbl>
      <w:tblPr>
        <w:tblW w:w="10348" w:type="dxa"/>
        <w:tblLook w:val="01E0" w:firstRow="1" w:lastRow="1" w:firstColumn="1" w:lastColumn="1" w:noHBand="0" w:noVBand="0"/>
      </w:tblPr>
      <w:tblGrid>
        <w:gridCol w:w="3882"/>
        <w:gridCol w:w="444"/>
        <w:gridCol w:w="6022"/>
      </w:tblGrid>
      <w:tr w:rsidR="003917DB" w:rsidRPr="00873238" w14:paraId="4A2B6949" w14:textId="77777777" w:rsidTr="00460F3A">
        <w:tc>
          <w:tcPr>
            <w:tcW w:w="3882" w:type="dxa"/>
            <w:tcBorders>
              <w:top w:val="single" w:sz="4" w:space="0" w:color="auto"/>
              <w:bottom w:val="single" w:sz="4" w:space="0" w:color="auto"/>
            </w:tcBorders>
          </w:tcPr>
          <w:p w14:paraId="7E3FF2A6" w14:textId="77777777" w:rsidR="003917DB" w:rsidRPr="00873238" w:rsidRDefault="003917DB" w:rsidP="003356E8">
            <w:pPr>
              <w:spacing w:after="240"/>
              <w:rPr>
                <w:rFonts w:ascii="Arial" w:hAnsi="Arial"/>
                <w:b/>
                <w:sz w:val="18"/>
                <w:szCs w:val="18"/>
              </w:rPr>
            </w:pPr>
            <w:r w:rsidRPr="00873238">
              <w:rPr>
                <w:rFonts w:ascii="Arial" w:hAnsi="Arial"/>
                <w:b/>
                <w:sz w:val="18"/>
                <w:szCs w:val="18"/>
              </w:rPr>
              <w:t>Surname</w:t>
            </w:r>
            <w:r w:rsidRPr="00873238">
              <w:rPr>
                <w:rFonts w:ascii="Arial" w:hAnsi="Arial"/>
                <w:b/>
                <w:sz w:val="18"/>
                <w:szCs w:val="18"/>
              </w:rPr>
              <w:br/>
            </w:r>
          </w:p>
        </w:tc>
        <w:tc>
          <w:tcPr>
            <w:tcW w:w="444" w:type="dxa"/>
          </w:tcPr>
          <w:p w14:paraId="764CB5AD" w14:textId="77777777" w:rsidR="003917DB" w:rsidRPr="00873238" w:rsidRDefault="003917DB" w:rsidP="003356E8">
            <w:pPr>
              <w:spacing w:after="240"/>
              <w:rPr>
                <w:rFonts w:ascii="Arial" w:hAnsi="Arial"/>
                <w:sz w:val="18"/>
                <w:szCs w:val="18"/>
              </w:rPr>
            </w:pPr>
          </w:p>
        </w:tc>
        <w:tc>
          <w:tcPr>
            <w:tcW w:w="6022" w:type="dxa"/>
            <w:tcBorders>
              <w:top w:val="single" w:sz="4" w:space="0" w:color="auto"/>
              <w:bottom w:val="single" w:sz="4" w:space="0" w:color="auto"/>
            </w:tcBorders>
          </w:tcPr>
          <w:p w14:paraId="77E292EC" w14:textId="77777777" w:rsidR="003917DB" w:rsidRPr="00873238" w:rsidRDefault="003917DB" w:rsidP="003356E8">
            <w:pPr>
              <w:spacing w:after="240"/>
              <w:rPr>
                <w:rFonts w:ascii="Arial" w:hAnsi="Arial"/>
                <w:b/>
                <w:sz w:val="18"/>
                <w:szCs w:val="18"/>
              </w:rPr>
            </w:pPr>
            <w:r w:rsidRPr="00873238">
              <w:rPr>
                <w:rFonts w:ascii="Arial" w:hAnsi="Arial"/>
                <w:b/>
                <w:sz w:val="18"/>
                <w:szCs w:val="18"/>
              </w:rPr>
              <w:t>Given Name</w:t>
            </w:r>
          </w:p>
        </w:tc>
      </w:tr>
      <w:tr w:rsidR="003917DB" w:rsidRPr="00873238" w14:paraId="15312E7C" w14:textId="77777777" w:rsidTr="00460F3A">
        <w:tc>
          <w:tcPr>
            <w:tcW w:w="3882" w:type="dxa"/>
            <w:tcBorders>
              <w:top w:val="single" w:sz="4" w:space="0" w:color="auto"/>
              <w:bottom w:val="single" w:sz="4" w:space="0" w:color="auto"/>
            </w:tcBorders>
          </w:tcPr>
          <w:p w14:paraId="7E72F19A" w14:textId="77777777" w:rsidR="003917DB" w:rsidRPr="00873238" w:rsidRDefault="003917DB" w:rsidP="003356E8">
            <w:pPr>
              <w:spacing w:after="240"/>
              <w:rPr>
                <w:rFonts w:ascii="Arial" w:hAnsi="Arial"/>
                <w:b/>
                <w:sz w:val="18"/>
                <w:szCs w:val="18"/>
              </w:rPr>
            </w:pPr>
            <w:r w:rsidRPr="00873238">
              <w:rPr>
                <w:rFonts w:ascii="Arial" w:hAnsi="Arial"/>
                <w:b/>
                <w:sz w:val="18"/>
                <w:szCs w:val="18"/>
              </w:rPr>
              <w:t>Surname</w:t>
            </w:r>
            <w:r w:rsidRPr="00873238">
              <w:rPr>
                <w:rFonts w:ascii="Arial" w:hAnsi="Arial"/>
                <w:b/>
                <w:sz w:val="18"/>
                <w:szCs w:val="18"/>
              </w:rPr>
              <w:br/>
            </w:r>
          </w:p>
        </w:tc>
        <w:tc>
          <w:tcPr>
            <w:tcW w:w="444" w:type="dxa"/>
          </w:tcPr>
          <w:p w14:paraId="1AABAA37" w14:textId="77777777" w:rsidR="003917DB" w:rsidRPr="00873238" w:rsidRDefault="003917DB" w:rsidP="003356E8">
            <w:pPr>
              <w:spacing w:after="240"/>
              <w:rPr>
                <w:rFonts w:ascii="Arial" w:hAnsi="Arial"/>
                <w:sz w:val="18"/>
                <w:szCs w:val="18"/>
              </w:rPr>
            </w:pPr>
          </w:p>
        </w:tc>
        <w:tc>
          <w:tcPr>
            <w:tcW w:w="6022" w:type="dxa"/>
            <w:tcBorders>
              <w:top w:val="single" w:sz="4" w:space="0" w:color="auto"/>
              <w:bottom w:val="single" w:sz="4" w:space="0" w:color="auto"/>
            </w:tcBorders>
          </w:tcPr>
          <w:p w14:paraId="46ADD0D4" w14:textId="77777777" w:rsidR="003917DB" w:rsidRPr="00873238" w:rsidRDefault="003917DB" w:rsidP="003356E8">
            <w:pPr>
              <w:spacing w:after="240"/>
              <w:rPr>
                <w:rFonts w:ascii="Arial" w:hAnsi="Arial"/>
                <w:b/>
                <w:sz w:val="18"/>
                <w:szCs w:val="18"/>
              </w:rPr>
            </w:pPr>
            <w:r w:rsidRPr="00873238">
              <w:rPr>
                <w:rFonts w:ascii="Arial" w:hAnsi="Arial"/>
                <w:b/>
                <w:sz w:val="18"/>
                <w:szCs w:val="18"/>
              </w:rPr>
              <w:t>Given Name</w:t>
            </w:r>
          </w:p>
        </w:tc>
      </w:tr>
      <w:tr w:rsidR="003917DB" w:rsidRPr="00873238" w14:paraId="671177A5" w14:textId="77777777" w:rsidTr="00460F3A">
        <w:tc>
          <w:tcPr>
            <w:tcW w:w="3882" w:type="dxa"/>
            <w:tcBorders>
              <w:top w:val="single" w:sz="4" w:space="0" w:color="auto"/>
            </w:tcBorders>
          </w:tcPr>
          <w:p w14:paraId="1AD0F9E1" w14:textId="77777777" w:rsidR="003917DB" w:rsidRPr="00873238" w:rsidRDefault="003917DB" w:rsidP="003356E8">
            <w:pPr>
              <w:spacing w:after="240"/>
              <w:rPr>
                <w:rFonts w:ascii="Arial" w:hAnsi="Arial"/>
                <w:b/>
                <w:sz w:val="18"/>
                <w:szCs w:val="18"/>
              </w:rPr>
            </w:pPr>
            <w:r w:rsidRPr="00873238">
              <w:rPr>
                <w:rFonts w:ascii="Arial" w:hAnsi="Arial"/>
                <w:b/>
                <w:sz w:val="18"/>
                <w:szCs w:val="18"/>
              </w:rPr>
              <w:t xml:space="preserve">Surname </w:t>
            </w:r>
          </w:p>
        </w:tc>
        <w:tc>
          <w:tcPr>
            <w:tcW w:w="444" w:type="dxa"/>
            <w:tcBorders>
              <w:bottom w:val="nil"/>
            </w:tcBorders>
          </w:tcPr>
          <w:p w14:paraId="5E0EF45E" w14:textId="77777777" w:rsidR="003917DB" w:rsidRPr="00873238" w:rsidRDefault="003917DB" w:rsidP="003356E8">
            <w:pPr>
              <w:spacing w:after="240"/>
              <w:rPr>
                <w:rFonts w:ascii="Arial" w:hAnsi="Arial"/>
                <w:sz w:val="18"/>
                <w:szCs w:val="18"/>
              </w:rPr>
            </w:pPr>
          </w:p>
        </w:tc>
        <w:tc>
          <w:tcPr>
            <w:tcW w:w="6022" w:type="dxa"/>
            <w:tcBorders>
              <w:top w:val="single" w:sz="4" w:space="0" w:color="auto"/>
              <w:bottom w:val="nil"/>
            </w:tcBorders>
          </w:tcPr>
          <w:p w14:paraId="7EC1ACDC" w14:textId="77777777" w:rsidR="003917DB" w:rsidRPr="00873238" w:rsidRDefault="003917DB" w:rsidP="003356E8">
            <w:pPr>
              <w:spacing w:after="240"/>
              <w:rPr>
                <w:rFonts w:ascii="Arial" w:hAnsi="Arial"/>
                <w:b/>
                <w:sz w:val="18"/>
                <w:szCs w:val="18"/>
              </w:rPr>
            </w:pPr>
            <w:r w:rsidRPr="00873238">
              <w:rPr>
                <w:rFonts w:ascii="Arial" w:hAnsi="Arial"/>
                <w:b/>
                <w:sz w:val="18"/>
                <w:szCs w:val="18"/>
              </w:rPr>
              <w:t xml:space="preserve">Given Name </w:t>
            </w:r>
          </w:p>
        </w:tc>
      </w:tr>
    </w:tbl>
    <w:p w14:paraId="2427DB5F" w14:textId="77777777" w:rsidR="003917DB" w:rsidRPr="00873238" w:rsidRDefault="003917DB" w:rsidP="003917DB">
      <w:pPr>
        <w:rPr>
          <w:rFonts w:ascii="Arial" w:hAnsi="Arial"/>
          <w:sz w:val="18"/>
          <w:szCs w:val="18"/>
        </w:rPr>
      </w:pPr>
      <w:r w:rsidRPr="00873238">
        <w:rPr>
          <w:rFonts w:ascii="Arial" w:hAnsi="Arial"/>
          <w:b/>
          <w:sz w:val="18"/>
          <w:szCs w:val="18"/>
        </w:rPr>
        <w:t xml:space="preserve">Note: </w:t>
      </w:r>
      <w:r w:rsidRPr="00873238">
        <w:rPr>
          <w:rFonts w:ascii="Arial" w:hAnsi="Arial"/>
          <w:i/>
          <w:sz w:val="18"/>
          <w:szCs w:val="18"/>
        </w:rPr>
        <w:t>If the trustees of a trust are applying for shares all of the names of the trustees should be included above.</w:t>
      </w:r>
    </w:p>
    <w:p w14:paraId="28178A9A" w14:textId="77777777" w:rsidR="003917DB" w:rsidRPr="00873238" w:rsidRDefault="003917DB" w:rsidP="003917DB">
      <w:pPr>
        <w:spacing w:after="120"/>
        <w:rPr>
          <w:rFonts w:ascii="Arial" w:hAnsi="Arial"/>
        </w:rPr>
      </w:pPr>
    </w:p>
    <w:tbl>
      <w:tblPr>
        <w:tblW w:w="10348" w:type="dxa"/>
        <w:tblLook w:val="01E0" w:firstRow="1" w:lastRow="1" w:firstColumn="1" w:lastColumn="1" w:noHBand="0" w:noVBand="0"/>
      </w:tblPr>
      <w:tblGrid>
        <w:gridCol w:w="2658"/>
        <w:gridCol w:w="236"/>
        <w:gridCol w:w="2607"/>
        <w:gridCol w:w="28"/>
        <w:gridCol w:w="208"/>
        <w:gridCol w:w="159"/>
        <w:gridCol w:w="4452"/>
      </w:tblGrid>
      <w:tr w:rsidR="003917DB" w:rsidRPr="00873238" w14:paraId="1D6D2793" w14:textId="77777777" w:rsidTr="00460F3A">
        <w:tc>
          <w:tcPr>
            <w:tcW w:w="10348" w:type="dxa"/>
            <w:gridSpan w:val="7"/>
            <w:tcBorders>
              <w:top w:val="single" w:sz="4" w:space="0" w:color="auto"/>
              <w:bottom w:val="single" w:sz="4" w:space="0" w:color="auto"/>
            </w:tcBorders>
          </w:tcPr>
          <w:p w14:paraId="2A2D0D8A" w14:textId="77777777" w:rsidR="003917DB" w:rsidRPr="00873238" w:rsidRDefault="003917DB" w:rsidP="008A6628">
            <w:pPr>
              <w:spacing w:after="480"/>
              <w:rPr>
                <w:rFonts w:ascii="Arial" w:hAnsi="Arial"/>
                <w:b/>
                <w:sz w:val="18"/>
                <w:szCs w:val="18"/>
              </w:rPr>
            </w:pPr>
            <w:r w:rsidRPr="00873238">
              <w:rPr>
                <w:rFonts w:ascii="Arial" w:hAnsi="Arial"/>
                <w:b/>
                <w:sz w:val="18"/>
                <w:szCs w:val="18"/>
              </w:rPr>
              <w:t>Name of Company</w:t>
            </w:r>
          </w:p>
        </w:tc>
      </w:tr>
      <w:tr w:rsidR="003917DB" w:rsidRPr="00873238" w14:paraId="691D2C71" w14:textId="77777777" w:rsidTr="00460F3A">
        <w:tc>
          <w:tcPr>
            <w:tcW w:w="10348" w:type="dxa"/>
            <w:gridSpan w:val="7"/>
            <w:tcBorders>
              <w:top w:val="single" w:sz="4" w:space="0" w:color="auto"/>
              <w:bottom w:val="single" w:sz="4" w:space="0" w:color="auto"/>
            </w:tcBorders>
          </w:tcPr>
          <w:p w14:paraId="7F93EDF7" w14:textId="77777777" w:rsidR="003917DB" w:rsidRPr="00873238" w:rsidRDefault="003917DB" w:rsidP="008A6628">
            <w:pPr>
              <w:spacing w:after="480"/>
              <w:rPr>
                <w:rFonts w:ascii="Arial" w:hAnsi="Arial"/>
                <w:b/>
                <w:sz w:val="18"/>
                <w:szCs w:val="18"/>
              </w:rPr>
            </w:pPr>
            <w:r w:rsidRPr="00873238">
              <w:rPr>
                <w:rFonts w:ascii="Arial" w:hAnsi="Arial"/>
                <w:b/>
                <w:sz w:val="18"/>
                <w:szCs w:val="18"/>
              </w:rPr>
              <w:t>Address</w:t>
            </w:r>
          </w:p>
        </w:tc>
      </w:tr>
      <w:tr w:rsidR="003917DB" w:rsidRPr="00873238" w14:paraId="5B97A18D" w14:textId="77777777" w:rsidTr="00460F3A">
        <w:tc>
          <w:tcPr>
            <w:tcW w:w="2658" w:type="dxa"/>
            <w:tcBorders>
              <w:top w:val="single" w:sz="4" w:space="0" w:color="auto"/>
            </w:tcBorders>
          </w:tcPr>
          <w:p w14:paraId="1F3ED3E1" w14:textId="77777777" w:rsidR="003917DB" w:rsidRPr="00873238" w:rsidRDefault="003917DB" w:rsidP="008A6628">
            <w:pPr>
              <w:spacing w:after="360"/>
              <w:rPr>
                <w:rFonts w:ascii="Arial" w:hAnsi="Arial"/>
                <w:b/>
                <w:sz w:val="18"/>
                <w:szCs w:val="18"/>
              </w:rPr>
            </w:pPr>
            <w:r w:rsidRPr="00873238">
              <w:rPr>
                <w:rFonts w:ascii="Arial" w:hAnsi="Arial"/>
                <w:b/>
                <w:sz w:val="18"/>
                <w:szCs w:val="18"/>
              </w:rPr>
              <w:t>Email</w:t>
            </w:r>
          </w:p>
        </w:tc>
        <w:tc>
          <w:tcPr>
            <w:tcW w:w="236" w:type="dxa"/>
          </w:tcPr>
          <w:p w14:paraId="485316A2" w14:textId="77777777" w:rsidR="003917DB" w:rsidRPr="00873238" w:rsidRDefault="003917DB" w:rsidP="008A6628">
            <w:pPr>
              <w:spacing w:after="360"/>
              <w:rPr>
                <w:rFonts w:ascii="Arial" w:hAnsi="Arial"/>
                <w:b/>
                <w:sz w:val="18"/>
                <w:szCs w:val="18"/>
              </w:rPr>
            </w:pPr>
          </w:p>
        </w:tc>
        <w:tc>
          <w:tcPr>
            <w:tcW w:w="2607" w:type="dxa"/>
            <w:tcBorders>
              <w:top w:val="single" w:sz="4" w:space="0" w:color="auto"/>
            </w:tcBorders>
          </w:tcPr>
          <w:p w14:paraId="36983206" w14:textId="77777777" w:rsidR="003917DB" w:rsidRPr="00873238" w:rsidRDefault="003917DB" w:rsidP="008A6628">
            <w:pPr>
              <w:spacing w:after="360"/>
              <w:rPr>
                <w:rFonts w:ascii="Arial" w:hAnsi="Arial"/>
                <w:b/>
                <w:sz w:val="18"/>
                <w:szCs w:val="18"/>
              </w:rPr>
            </w:pPr>
            <w:r w:rsidRPr="00873238">
              <w:rPr>
                <w:rFonts w:ascii="Arial" w:hAnsi="Arial"/>
                <w:b/>
                <w:sz w:val="18"/>
                <w:szCs w:val="18"/>
              </w:rPr>
              <w:t>Telephone</w:t>
            </w:r>
          </w:p>
        </w:tc>
        <w:tc>
          <w:tcPr>
            <w:tcW w:w="236" w:type="dxa"/>
            <w:gridSpan w:val="2"/>
          </w:tcPr>
          <w:p w14:paraId="07C3DC9C" w14:textId="77777777" w:rsidR="003917DB" w:rsidRPr="00873238" w:rsidRDefault="003917DB" w:rsidP="008A6628">
            <w:pPr>
              <w:spacing w:after="360"/>
              <w:rPr>
                <w:rFonts w:ascii="Arial" w:hAnsi="Arial"/>
                <w:b/>
                <w:sz w:val="18"/>
                <w:szCs w:val="18"/>
              </w:rPr>
            </w:pPr>
          </w:p>
        </w:tc>
        <w:tc>
          <w:tcPr>
            <w:tcW w:w="4611" w:type="dxa"/>
            <w:gridSpan w:val="2"/>
            <w:tcBorders>
              <w:top w:val="single" w:sz="4" w:space="0" w:color="auto"/>
            </w:tcBorders>
          </w:tcPr>
          <w:p w14:paraId="7FF30AA2" w14:textId="77777777" w:rsidR="003917DB" w:rsidRPr="00873238" w:rsidRDefault="003917DB" w:rsidP="008A6628">
            <w:pPr>
              <w:spacing w:after="360"/>
              <w:rPr>
                <w:rFonts w:ascii="Arial" w:hAnsi="Arial"/>
                <w:b/>
                <w:sz w:val="18"/>
                <w:szCs w:val="18"/>
              </w:rPr>
            </w:pPr>
            <w:r w:rsidRPr="00873238">
              <w:rPr>
                <w:rFonts w:ascii="Arial" w:hAnsi="Arial"/>
                <w:b/>
                <w:sz w:val="18"/>
                <w:szCs w:val="18"/>
              </w:rPr>
              <w:t>Cellphone</w:t>
            </w:r>
          </w:p>
          <w:p w14:paraId="29EBF15F" w14:textId="77777777" w:rsidR="003917DB" w:rsidRPr="00873238" w:rsidRDefault="003917DB" w:rsidP="008A6628">
            <w:pPr>
              <w:spacing w:after="0"/>
              <w:rPr>
                <w:rFonts w:ascii="Arial" w:hAnsi="Arial"/>
                <w:b/>
                <w:sz w:val="18"/>
                <w:szCs w:val="18"/>
              </w:rPr>
            </w:pPr>
          </w:p>
        </w:tc>
      </w:tr>
      <w:tr w:rsidR="003917DB" w:rsidRPr="00873238" w14:paraId="7F095329" w14:textId="77777777" w:rsidTr="00460F3A">
        <w:tc>
          <w:tcPr>
            <w:tcW w:w="10348" w:type="dxa"/>
            <w:gridSpan w:val="7"/>
            <w:tcBorders>
              <w:top w:val="single" w:sz="4" w:space="0" w:color="auto"/>
            </w:tcBorders>
          </w:tcPr>
          <w:p w14:paraId="631D8878" w14:textId="77777777" w:rsidR="003917DB" w:rsidRPr="00873238" w:rsidRDefault="003917DB" w:rsidP="008A6628">
            <w:pPr>
              <w:spacing w:after="480"/>
              <w:rPr>
                <w:rFonts w:ascii="Arial" w:hAnsi="Arial"/>
                <w:b/>
                <w:sz w:val="18"/>
                <w:szCs w:val="18"/>
              </w:rPr>
            </w:pPr>
            <w:r w:rsidRPr="00873238">
              <w:rPr>
                <w:rFonts w:ascii="Arial" w:hAnsi="Arial"/>
                <w:b/>
                <w:sz w:val="18"/>
                <w:szCs w:val="18"/>
              </w:rPr>
              <w:t>Address of farm to which water is to be supplied</w:t>
            </w:r>
          </w:p>
        </w:tc>
      </w:tr>
      <w:tr w:rsidR="003917DB" w:rsidRPr="00873238" w14:paraId="5E2B1853" w14:textId="77777777" w:rsidTr="00460F3A">
        <w:tc>
          <w:tcPr>
            <w:tcW w:w="5529" w:type="dxa"/>
            <w:gridSpan w:val="4"/>
            <w:tcBorders>
              <w:top w:val="single" w:sz="4" w:space="0" w:color="auto"/>
              <w:bottom w:val="single" w:sz="4" w:space="0" w:color="auto"/>
            </w:tcBorders>
          </w:tcPr>
          <w:p w14:paraId="23C8377E" w14:textId="77777777" w:rsidR="003917DB" w:rsidRPr="00873238" w:rsidRDefault="003917DB" w:rsidP="008A6628">
            <w:pPr>
              <w:spacing w:after="480"/>
              <w:rPr>
                <w:rFonts w:ascii="Arial" w:hAnsi="Arial"/>
                <w:b/>
                <w:sz w:val="18"/>
                <w:szCs w:val="18"/>
              </w:rPr>
            </w:pPr>
            <w:r w:rsidRPr="00873238">
              <w:rPr>
                <w:rFonts w:ascii="Arial" w:hAnsi="Arial"/>
                <w:b/>
                <w:sz w:val="18"/>
                <w:szCs w:val="18"/>
              </w:rPr>
              <w:t>Legal Description</w:t>
            </w:r>
          </w:p>
        </w:tc>
        <w:tc>
          <w:tcPr>
            <w:tcW w:w="367" w:type="dxa"/>
            <w:gridSpan w:val="2"/>
          </w:tcPr>
          <w:p w14:paraId="5305B051" w14:textId="77777777" w:rsidR="003917DB" w:rsidRPr="00873238" w:rsidRDefault="003917DB" w:rsidP="008A6628">
            <w:pPr>
              <w:spacing w:after="480"/>
              <w:rPr>
                <w:rFonts w:ascii="Arial" w:hAnsi="Arial"/>
                <w:b/>
                <w:sz w:val="18"/>
                <w:szCs w:val="18"/>
              </w:rPr>
            </w:pPr>
          </w:p>
        </w:tc>
        <w:tc>
          <w:tcPr>
            <w:tcW w:w="4452" w:type="dxa"/>
            <w:tcBorders>
              <w:top w:val="single" w:sz="4" w:space="0" w:color="auto"/>
              <w:bottom w:val="single" w:sz="4" w:space="0" w:color="auto"/>
            </w:tcBorders>
          </w:tcPr>
          <w:p w14:paraId="1C4A0193" w14:textId="77777777" w:rsidR="003917DB" w:rsidRPr="00873238" w:rsidRDefault="003917DB" w:rsidP="008A6628">
            <w:pPr>
              <w:spacing w:after="480"/>
              <w:rPr>
                <w:rFonts w:ascii="Arial" w:hAnsi="Arial"/>
                <w:b/>
                <w:sz w:val="18"/>
                <w:szCs w:val="18"/>
              </w:rPr>
            </w:pPr>
          </w:p>
        </w:tc>
      </w:tr>
      <w:tr w:rsidR="005E3923" w:rsidRPr="00873238" w14:paraId="0483609B" w14:textId="77777777" w:rsidTr="00FE5930">
        <w:trPr>
          <w:trHeight w:val="399"/>
        </w:trPr>
        <w:tc>
          <w:tcPr>
            <w:tcW w:w="5529" w:type="dxa"/>
            <w:gridSpan w:val="4"/>
            <w:tcBorders>
              <w:top w:val="single" w:sz="4" w:space="0" w:color="auto"/>
            </w:tcBorders>
          </w:tcPr>
          <w:p w14:paraId="365123A3" w14:textId="77777777" w:rsidR="005E3923" w:rsidRPr="00873238" w:rsidRDefault="005E3923" w:rsidP="008A6628">
            <w:pPr>
              <w:spacing w:after="480"/>
              <w:rPr>
                <w:rFonts w:ascii="Arial" w:hAnsi="Arial"/>
                <w:b/>
                <w:sz w:val="18"/>
                <w:szCs w:val="18"/>
              </w:rPr>
            </w:pPr>
          </w:p>
        </w:tc>
        <w:tc>
          <w:tcPr>
            <w:tcW w:w="367" w:type="dxa"/>
            <w:gridSpan w:val="2"/>
          </w:tcPr>
          <w:p w14:paraId="61D0E4E0" w14:textId="77777777" w:rsidR="005E3923" w:rsidRPr="00873238" w:rsidRDefault="005E3923" w:rsidP="008A6628">
            <w:pPr>
              <w:spacing w:after="480"/>
              <w:rPr>
                <w:rFonts w:ascii="Arial" w:hAnsi="Arial"/>
                <w:b/>
                <w:sz w:val="18"/>
                <w:szCs w:val="18"/>
              </w:rPr>
            </w:pPr>
          </w:p>
        </w:tc>
        <w:tc>
          <w:tcPr>
            <w:tcW w:w="4452" w:type="dxa"/>
            <w:tcBorders>
              <w:top w:val="single" w:sz="4" w:space="0" w:color="auto"/>
            </w:tcBorders>
          </w:tcPr>
          <w:p w14:paraId="25E95C37" w14:textId="77777777" w:rsidR="005E3923" w:rsidRPr="00873238" w:rsidRDefault="005E3923" w:rsidP="008A6628">
            <w:pPr>
              <w:spacing w:after="480"/>
              <w:rPr>
                <w:rFonts w:ascii="Arial" w:hAnsi="Arial"/>
                <w:b/>
                <w:sz w:val="18"/>
                <w:szCs w:val="18"/>
              </w:rPr>
            </w:pPr>
            <w:r w:rsidRPr="00873238">
              <w:rPr>
                <w:rFonts w:ascii="Arial" w:hAnsi="Arial"/>
                <w:b/>
                <w:sz w:val="18"/>
                <w:szCs w:val="18"/>
              </w:rPr>
              <w:t>Title References</w:t>
            </w:r>
          </w:p>
        </w:tc>
      </w:tr>
    </w:tbl>
    <w:p w14:paraId="3F1DDDBF" w14:textId="045F6E25" w:rsidR="003917DB" w:rsidRDefault="003917DB" w:rsidP="00393C35">
      <w:pPr>
        <w:spacing w:before="120" w:after="200"/>
        <w:ind w:left="0" w:firstLine="0"/>
        <w:rPr>
          <w:rFonts w:ascii="Arial" w:hAnsi="Arial"/>
          <w:sz w:val="18"/>
          <w:szCs w:val="18"/>
        </w:rPr>
      </w:pPr>
      <w:r w:rsidRPr="00873238">
        <w:rPr>
          <w:rFonts w:ascii="Arial" w:hAnsi="Arial"/>
          <w:sz w:val="18"/>
          <w:szCs w:val="18"/>
        </w:rPr>
        <w:t>I/we hereby make application for the number of</w:t>
      </w:r>
      <w:r w:rsidR="00F32D07">
        <w:rPr>
          <w:rFonts w:ascii="Arial" w:hAnsi="Arial"/>
          <w:sz w:val="18"/>
          <w:szCs w:val="18"/>
        </w:rPr>
        <w:t xml:space="preserve"> MG</w:t>
      </w:r>
      <w:r w:rsidRPr="00873238">
        <w:rPr>
          <w:rFonts w:ascii="Arial" w:hAnsi="Arial"/>
          <w:sz w:val="18"/>
          <w:szCs w:val="18"/>
        </w:rPr>
        <w:t xml:space="preserve"> </w:t>
      </w:r>
      <w:r w:rsidR="00F32D07">
        <w:rPr>
          <w:rFonts w:ascii="Arial" w:hAnsi="Arial"/>
          <w:sz w:val="18"/>
          <w:szCs w:val="18"/>
        </w:rPr>
        <w:t>S</w:t>
      </w:r>
      <w:r w:rsidRPr="00873238">
        <w:rPr>
          <w:rFonts w:ascii="Arial" w:hAnsi="Arial"/>
          <w:sz w:val="18"/>
          <w:szCs w:val="18"/>
        </w:rPr>
        <w:t xml:space="preserve">hares set out below which shares shall be allotted on the terms and conditions set out in the </w:t>
      </w:r>
      <w:r w:rsidR="00FE3279" w:rsidRPr="00873238">
        <w:rPr>
          <w:rFonts w:ascii="Arial" w:hAnsi="Arial"/>
          <w:sz w:val="18"/>
          <w:szCs w:val="18"/>
        </w:rPr>
        <w:t xml:space="preserve">Information Memorandum </w:t>
      </w:r>
      <w:r w:rsidRPr="00873238">
        <w:rPr>
          <w:rFonts w:ascii="Arial" w:hAnsi="Arial"/>
          <w:sz w:val="18"/>
          <w:szCs w:val="18"/>
        </w:rPr>
        <w:t>of which this application form forms part.  I/we confirm that the information provided by me/us is correct.</w:t>
      </w:r>
    </w:p>
    <w:p w14:paraId="33B48D85" w14:textId="0C4F1AE6" w:rsidR="00F32D07" w:rsidRDefault="00F32D07" w:rsidP="008C2B2C">
      <w:pPr>
        <w:tabs>
          <w:tab w:val="left" w:pos="6804"/>
          <w:tab w:val="right" w:leader="underscore" w:pos="9923"/>
        </w:tabs>
        <w:spacing w:before="120" w:after="200"/>
        <w:ind w:left="0" w:firstLine="0"/>
        <w:rPr>
          <w:rFonts w:ascii="Arial" w:hAnsi="Arial"/>
          <w:sz w:val="18"/>
          <w:szCs w:val="18"/>
        </w:rPr>
      </w:pPr>
      <w:r>
        <w:rPr>
          <w:rFonts w:ascii="Arial" w:hAnsi="Arial"/>
          <w:sz w:val="18"/>
          <w:szCs w:val="18"/>
        </w:rPr>
        <w:t xml:space="preserve">Number of MG Shares applied for: </w:t>
      </w:r>
      <w:r>
        <w:rPr>
          <w:rFonts w:ascii="Arial" w:hAnsi="Arial"/>
          <w:sz w:val="18"/>
          <w:szCs w:val="18"/>
        </w:rPr>
        <w:tab/>
      </w:r>
      <w:r>
        <w:rPr>
          <w:rFonts w:ascii="Arial" w:hAnsi="Arial"/>
          <w:sz w:val="18"/>
          <w:szCs w:val="18"/>
        </w:rPr>
        <w:tab/>
      </w:r>
    </w:p>
    <w:p w14:paraId="51C7AE30" w14:textId="771138E5" w:rsidR="00F32D07" w:rsidRDefault="00F32D07" w:rsidP="00F32D07">
      <w:pPr>
        <w:tabs>
          <w:tab w:val="left" w:pos="6804"/>
          <w:tab w:val="right" w:leader="underscore" w:pos="9923"/>
        </w:tabs>
        <w:spacing w:before="120" w:after="200"/>
        <w:ind w:left="0" w:firstLine="0"/>
        <w:rPr>
          <w:rFonts w:ascii="Arial" w:hAnsi="Arial"/>
          <w:sz w:val="18"/>
          <w:szCs w:val="18"/>
        </w:rPr>
      </w:pPr>
      <w:r>
        <w:rPr>
          <w:rFonts w:ascii="Arial" w:hAnsi="Arial"/>
          <w:sz w:val="18"/>
          <w:szCs w:val="18"/>
        </w:rPr>
        <w:t>Total price at $</w:t>
      </w:r>
      <w:r w:rsidR="0065204C">
        <w:rPr>
          <w:rFonts w:ascii="Arial" w:hAnsi="Arial"/>
          <w:sz w:val="18"/>
          <w:szCs w:val="18"/>
        </w:rPr>
        <w:t>8</w:t>
      </w:r>
      <w:r w:rsidR="00A6044E">
        <w:rPr>
          <w:rFonts w:ascii="Arial" w:hAnsi="Arial"/>
          <w:sz w:val="18"/>
          <w:szCs w:val="18"/>
        </w:rPr>
        <w:t>2</w:t>
      </w:r>
      <w:r>
        <w:rPr>
          <w:rFonts w:ascii="Arial" w:hAnsi="Arial"/>
          <w:sz w:val="18"/>
          <w:szCs w:val="18"/>
        </w:rPr>
        <w:t xml:space="preserve"> per MG Share: </w:t>
      </w:r>
      <w:r>
        <w:rPr>
          <w:rFonts w:ascii="Arial" w:hAnsi="Arial"/>
          <w:sz w:val="18"/>
          <w:szCs w:val="18"/>
        </w:rPr>
        <w:tab/>
      </w:r>
      <w:r>
        <w:rPr>
          <w:rFonts w:ascii="Arial" w:hAnsi="Arial"/>
          <w:sz w:val="18"/>
          <w:szCs w:val="18"/>
        </w:rPr>
        <w:tab/>
        <w:t>(A)</w:t>
      </w:r>
    </w:p>
    <w:p w14:paraId="07DEBFDD" w14:textId="08B8AEC5" w:rsidR="00F32D07" w:rsidRDefault="00F32D07" w:rsidP="00F32D07">
      <w:pPr>
        <w:tabs>
          <w:tab w:val="left" w:pos="6804"/>
          <w:tab w:val="right" w:leader="underscore" w:pos="9923"/>
        </w:tabs>
        <w:spacing w:before="120" w:after="200"/>
        <w:ind w:left="0" w:firstLine="0"/>
        <w:rPr>
          <w:rFonts w:ascii="Arial" w:hAnsi="Arial"/>
          <w:sz w:val="18"/>
          <w:szCs w:val="18"/>
        </w:rPr>
      </w:pPr>
      <w:r>
        <w:rPr>
          <w:rFonts w:ascii="Arial" w:hAnsi="Arial"/>
          <w:sz w:val="18"/>
          <w:szCs w:val="18"/>
        </w:rPr>
        <w:t>Initial Payment (10% of A)</w:t>
      </w:r>
      <w:r>
        <w:rPr>
          <w:rFonts w:ascii="Arial" w:hAnsi="Arial"/>
          <w:sz w:val="18"/>
          <w:szCs w:val="18"/>
        </w:rPr>
        <w:tab/>
        <w:t>$</w:t>
      </w:r>
      <w:r>
        <w:rPr>
          <w:rFonts w:ascii="Arial" w:hAnsi="Arial"/>
          <w:sz w:val="18"/>
          <w:szCs w:val="18"/>
        </w:rPr>
        <w:tab/>
      </w:r>
    </w:p>
    <w:p w14:paraId="30156C45" w14:textId="0D0ADCD1" w:rsidR="00F32D07" w:rsidRDefault="00F32D07" w:rsidP="00F32D07">
      <w:pPr>
        <w:tabs>
          <w:tab w:val="left" w:pos="6804"/>
          <w:tab w:val="right" w:leader="underscore" w:pos="9923"/>
        </w:tabs>
        <w:spacing w:before="120" w:after="200"/>
        <w:ind w:left="0" w:firstLine="0"/>
        <w:rPr>
          <w:rFonts w:ascii="Arial" w:hAnsi="Arial"/>
          <w:sz w:val="18"/>
          <w:szCs w:val="18"/>
        </w:rPr>
      </w:pPr>
      <w:r>
        <w:rPr>
          <w:rFonts w:ascii="Arial" w:hAnsi="Arial"/>
          <w:sz w:val="18"/>
          <w:szCs w:val="18"/>
        </w:rPr>
        <w:t>Balance Payable (90% of A)</w:t>
      </w:r>
      <w:r>
        <w:rPr>
          <w:rFonts w:ascii="Arial" w:hAnsi="Arial"/>
          <w:sz w:val="18"/>
          <w:szCs w:val="18"/>
        </w:rPr>
        <w:tab/>
        <w:t>$</w:t>
      </w:r>
      <w:r>
        <w:rPr>
          <w:rFonts w:ascii="Arial" w:hAnsi="Arial"/>
          <w:sz w:val="18"/>
          <w:szCs w:val="18"/>
        </w:rPr>
        <w:tab/>
      </w:r>
    </w:p>
    <w:p w14:paraId="21B103DE" w14:textId="47ECA929" w:rsidR="003917DB" w:rsidRPr="00873238" w:rsidRDefault="003917DB" w:rsidP="00393C35">
      <w:pPr>
        <w:spacing w:before="120" w:after="200"/>
        <w:ind w:left="0" w:firstLine="0"/>
        <w:rPr>
          <w:rFonts w:ascii="Arial" w:hAnsi="Arial"/>
          <w:sz w:val="18"/>
          <w:szCs w:val="18"/>
        </w:rPr>
      </w:pPr>
      <w:r w:rsidRPr="00873238">
        <w:rPr>
          <w:rFonts w:ascii="Arial" w:hAnsi="Arial"/>
          <w:sz w:val="18"/>
          <w:szCs w:val="18"/>
        </w:rPr>
        <w:lastRenderedPageBreak/>
        <w:t xml:space="preserve">A payment of ten percent (10%) of the Total Amount Payable is required to accompany this application, with </w:t>
      </w:r>
      <w:r w:rsidR="00393C35" w:rsidRPr="00873238">
        <w:rPr>
          <w:rFonts w:ascii="Arial" w:hAnsi="Arial"/>
          <w:sz w:val="18"/>
          <w:szCs w:val="18"/>
        </w:rPr>
        <w:t xml:space="preserve">the balance of </w:t>
      </w:r>
      <w:r w:rsidR="00274C14" w:rsidRPr="00873238">
        <w:rPr>
          <w:rFonts w:ascii="Arial" w:hAnsi="Arial"/>
          <w:sz w:val="18"/>
          <w:szCs w:val="18"/>
        </w:rPr>
        <w:t>ninety percent (</w:t>
      </w:r>
      <w:r w:rsidR="00393C35" w:rsidRPr="00873238">
        <w:rPr>
          <w:rFonts w:ascii="Arial" w:hAnsi="Arial"/>
          <w:sz w:val="18"/>
          <w:szCs w:val="18"/>
        </w:rPr>
        <w:t>90</w:t>
      </w:r>
      <w:r w:rsidRPr="00873238">
        <w:rPr>
          <w:rFonts w:ascii="Arial" w:hAnsi="Arial"/>
          <w:sz w:val="18"/>
          <w:szCs w:val="18"/>
        </w:rPr>
        <w:t>%</w:t>
      </w:r>
      <w:r w:rsidR="00274C14" w:rsidRPr="00873238">
        <w:rPr>
          <w:rFonts w:ascii="Arial" w:hAnsi="Arial"/>
          <w:sz w:val="18"/>
          <w:szCs w:val="18"/>
        </w:rPr>
        <w:t>)</w:t>
      </w:r>
      <w:r w:rsidR="00C23242">
        <w:rPr>
          <w:rFonts w:ascii="Arial" w:hAnsi="Arial"/>
          <w:sz w:val="18"/>
          <w:szCs w:val="18"/>
        </w:rPr>
        <w:t xml:space="preserve"> within</w:t>
      </w:r>
      <w:r w:rsidR="00AC4762">
        <w:rPr>
          <w:rFonts w:ascii="Arial" w:hAnsi="Arial"/>
          <w:sz w:val="18"/>
          <w:szCs w:val="18"/>
        </w:rPr>
        <w:t xml:space="preserve"> </w:t>
      </w:r>
      <w:r w:rsidR="00353862">
        <w:rPr>
          <w:rFonts w:ascii="Arial" w:hAnsi="Arial"/>
          <w:sz w:val="18"/>
          <w:szCs w:val="18"/>
        </w:rPr>
        <w:t>ten</w:t>
      </w:r>
      <w:r w:rsidR="00C23242">
        <w:rPr>
          <w:rFonts w:ascii="Arial" w:hAnsi="Arial"/>
          <w:sz w:val="18"/>
          <w:szCs w:val="18"/>
        </w:rPr>
        <w:t xml:space="preserve"> (</w:t>
      </w:r>
      <w:r w:rsidR="00353862">
        <w:rPr>
          <w:rFonts w:ascii="Arial" w:hAnsi="Arial"/>
          <w:sz w:val="18"/>
          <w:szCs w:val="18"/>
        </w:rPr>
        <w:t>10</w:t>
      </w:r>
      <w:r w:rsidR="00C23242">
        <w:rPr>
          <w:rFonts w:ascii="Arial" w:hAnsi="Arial"/>
          <w:sz w:val="18"/>
          <w:szCs w:val="18"/>
        </w:rPr>
        <w:t xml:space="preserve">) business days of the date on which the Applicant is notified by the Company that the application for shares has been accepted. </w:t>
      </w:r>
    </w:p>
    <w:p w14:paraId="1EEE2023" w14:textId="6AC0AEA3" w:rsidR="003917DB" w:rsidRPr="00873238" w:rsidRDefault="003917DB" w:rsidP="00393C35">
      <w:pPr>
        <w:spacing w:before="120" w:after="200"/>
        <w:ind w:left="0" w:firstLine="0"/>
        <w:rPr>
          <w:rFonts w:ascii="Arial" w:hAnsi="Arial"/>
          <w:sz w:val="18"/>
          <w:szCs w:val="18"/>
        </w:rPr>
      </w:pPr>
      <w:r w:rsidRPr="00873238">
        <w:rPr>
          <w:rFonts w:ascii="Arial" w:hAnsi="Arial"/>
          <w:sz w:val="18"/>
          <w:szCs w:val="18"/>
        </w:rPr>
        <w:t xml:space="preserve">Payment can be made by direct credit to </w:t>
      </w:r>
      <w:r w:rsidR="00F7493B">
        <w:rPr>
          <w:rFonts w:ascii="Arial" w:hAnsi="Arial"/>
          <w:sz w:val="18"/>
          <w:szCs w:val="18"/>
        </w:rPr>
        <w:t xml:space="preserve">the nominated bank account of </w:t>
      </w:r>
      <w:r w:rsidR="00075878" w:rsidRPr="00873238">
        <w:rPr>
          <w:rFonts w:ascii="Arial" w:hAnsi="Arial"/>
          <w:sz w:val="18"/>
          <w:szCs w:val="18"/>
        </w:rPr>
        <w:t xml:space="preserve">MHV Water </w:t>
      </w:r>
      <w:r w:rsidR="00A17ADD">
        <w:rPr>
          <w:rFonts w:ascii="Arial" w:hAnsi="Arial"/>
          <w:sz w:val="18"/>
          <w:szCs w:val="18"/>
        </w:rPr>
        <w:t>Limited</w:t>
      </w:r>
      <w:r w:rsidR="005E3923" w:rsidRPr="00873238">
        <w:rPr>
          <w:rFonts w:ascii="Arial" w:hAnsi="Arial"/>
          <w:sz w:val="18"/>
          <w:szCs w:val="18"/>
        </w:rPr>
        <w:t xml:space="preserve">, </w:t>
      </w:r>
      <w:r w:rsidRPr="00873238">
        <w:rPr>
          <w:rFonts w:ascii="Arial" w:hAnsi="Arial"/>
          <w:sz w:val="18"/>
          <w:szCs w:val="18"/>
        </w:rPr>
        <w:t>Bank Account No.:</w:t>
      </w:r>
      <w:r w:rsidR="003E5537" w:rsidRPr="00873238">
        <w:rPr>
          <w:rFonts w:ascii="Arial" w:hAnsi="Arial"/>
          <w:sz w:val="18"/>
          <w:szCs w:val="18"/>
        </w:rPr>
        <w:t xml:space="preserve"> </w:t>
      </w:r>
      <w:r w:rsidR="00873238" w:rsidRPr="00873238">
        <w:rPr>
          <w:rFonts w:ascii="Arial" w:hAnsi="Arial"/>
        </w:rPr>
        <w:t>03 0162 0009307 0</w:t>
      </w:r>
      <w:r w:rsidR="00353862">
        <w:rPr>
          <w:rFonts w:ascii="Arial" w:hAnsi="Arial"/>
        </w:rPr>
        <w:t>9</w:t>
      </w:r>
      <w:r w:rsidR="00873238" w:rsidRPr="00873238">
        <w:rPr>
          <w:rFonts w:ascii="Arial" w:hAnsi="Arial"/>
        </w:rPr>
        <w:t xml:space="preserve">0 </w:t>
      </w:r>
      <w:r w:rsidRPr="00873238">
        <w:rPr>
          <w:rFonts w:ascii="Arial" w:hAnsi="Arial"/>
          <w:sz w:val="18"/>
          <w:szCs w:val="18"/>
        </w:rPr>
        <w:t xml:space="preserve">with </w:t>
      </w:r>
      <w:r w:rsidR="003E5537" w:rsidRPr="00873238">
        <w:rPr>
          <w:rFonts w:ascii="Arial" w:hAnsi="Arial"/>
          <w:sz w:val="18"/>
          <w:szCs w:val="18"/>
        </w:rPr>
        <w:t xml:space="preserve">the </w:t>
      </w:r>
      <w:r w:rsidR="00D42E33">
        <w:rPr>
          <w:rFonts w:ascii="Arial" w:hAnsi="Arial"/>
          <w:sz w:val="18"/>
          <w:szCs w:val="18"/>
        </w:rPr>
        <w:t>A</w:t>
      </w:r>
      <w:r w:rsidR="003E5537" w:rsidRPr="00873238">
        <w:rPr>
          <w:rFonts w:ascii="Arial" w:hAnsi="Arial"/>
          <w:sz w:val="18"/>
          <w:szCs w:val="18"/>
        </w:rPr>
        <w:t>pplicant</w:t>
      </w:r>
      <w:r w:rsidR="00274C14" w:rsidRPr="00873238">
        <w:rPr>
          <w:rFonts w:ascii="Arial" w:hAnsi="Arial"/>
          <w:sz w:val="18"/>
          <w:szCs w:val="18"/>
        </w:rPr>
        <w:t>’</w:t>
      </w:r>
      <w:r w:rsidR="003E5537" w:rsidRPr="00873238">
        <w:rPr>
          <w:rFonts w:ascii="Arial" w:hAnsi="Arial"/>
          <w:sz w:val="18"/>
          <w:szCs w:val="18"/>
        </w:rPr>
        <w:t>s name as the reference.</w:t>
      </w:r>
      <w:r w:rsidRPr="00873238">
        <w:rPr>
          <w:rFonts w:ascii="Arial" w:hAnsi="Arial"/>
          <w:sz w:val="18"/>
          <w:szCs w:val="18"/>
        </w:rPr>
        <w:t xml:space="preserve"> </w:t>
      </w:r>
    </w:p>
    <w:p w14:paraId="305392F1" w14:textId="77777777" w:rsidR="00873238" w:rsidRPr="00873238" w:rsidRDefault="00873238" w:rsidP="00393C35">
      <w:pPr>
        <w:keepNext/>
        <w:spacing w:after="240"/>
        <w:rPr>
          <w:rFonts w:ascii="Arial" w:hAnsi="Arial"/>
          <w:b/>
          <w:sz w:val="18"/>
          <w:szCs w:val="18"/>
        </w:rPr>
      </w:pPr>
    </w:p>
    <w:p w14:paraId="1138F22F" w14:textId="77777777" w:rsidR="003917DB" w:rsidRPr="00873238" w:rsidRDefault="003917DB" w:rsidP="00393C35">
      <w:pPr>
        <w:keepNext/>
        <w:spacing w:after="240"/>
        <w:rPr>
          <w:rFonts w:ascii="Arial" w:hAnsi="Arial"/>
          <w:b/>
          <w:sz w:val="18"/>
          <w:szCs w:val="18"/>
        </w:rPr>
      </w:pPr>
      <w:r w:rsidRPr="00873238">
        <w:rPr>
          <w:rFonts w:ascii="Arial" w:hAnsi="Arial"/>
          <w:b/>
          <w:sz w:val="18"/>
          <w:szCs w:val="18"/>
        </w:rPr>
        <w:t>The options for returning your form are:</w:t>
      </w:r>
    </w:p>
    <w:p w14:paraId="50AFA541" w14:textId="7CF89062" w:rsidR="003917DB" w:rsidRPr="00873238" w:rsidRDefault="003917DB" w:rsidP="003917DB">
      <w:pPr>
        <w:numPr>
          <w:ilvl w:val="2"/>
          <w:numId w:val="50"/>
        </w:numPr>
        <w:tabs>
          <w:tab w:val="clear" w:pos="1953"/>
          <w:tab w:val="num" w:pos="623"/>
        </w:tabs>
        <w:spacing w:after="240"/>
        <w:ind w:left="623"/>
        <w:rPr>
          <w:rFonts w:ascii="Arial" w:hAnsi="Arial"/>
          <w:sz w:val="18"/>
          <w:szCs w:val="18"/>
        </w:rPr>
      </w:pPr>
      <w:r w:rsidRPr="00873238">
        <w:rPr>
          <w:rFonts w:ascii="Arial" w:hAnsi="Arial"/>
          <w:sz w:val="18"/>
          <w:szCs w:val="18"/>
        </w:rPr>
        <w:t xml:space="preserve">Hand Delivering this form with your cheque </w:t>
      </w:r>
      <w:r w:rsidR="00C23242">
        <w:rPr>
          <w:rFonts w:ascii="Arial" w:hAnsi="Arial"/>
          <w:sz w:val="18"/>
          <w:szCs w:val="18"/>
        </w:rPr>
        <w:t xml:space="preserve">for 10% of the tendered price </w:t>
      </w:r>
      <w:r w:rsidRPr="00873238">
        <w:rPr>
          <w:rFonts w:ascii="Arial" w:hAnsi="Arial"/>
          <w:sz w:val="18"/>
          <w:szCs w:val="18"/>
        </w:rPr>
        <w:t xml:space="preserve">payable to </w:t>
      </w:r>
      <w:r w:rsidR="00075878" w:rsidRPr="00873238">
        <w:rPr>
          <w:rFonts w:ascii="Arial" w:hAnsi="Arial"/>
          <w:sz w:val="18"/>
          <w:szCs w:val="18"/>
        </w:rPr>
        <w:t xml:space="preserve">MHV Water </w:t>
      </w:r>
      <w:r w:rsidR="00A17ADD">
        <w:rPr>
          <w:rFonts w:ascii="Arial" w:hAnsi="Arial"/>
          <w:sz w:val="18"/>
          <w:szCs w:val="18"/>
        </w:rPr>
        <w:t>Limited</w:t>
      </w:r>
      <w:r w:rsidRPr="00873238">
        <w:rPr>
          <w:rFonts w:ascii="Arial" w:hAnsi="Arial"/>
          <w:sz w:val="18"/>
          <w:szCs w:val="18"/>
        </w:rPr>
        <w:t xml:space="preserve"> by leaving this form and the cheque with </w:t>
      </w:r>
      <w:r w:rsidR="00075878" w:rsidRPr="00873238">
        <w:rPr>
          <w:rFonts w:ascii="Arial" w:hAnsi="Arial"/>
          <w:sz w:val="18"/>
          <w:szCs w:val="18"/>
        </w:rPr>
        <w:t xml:space="preserve">MHV Water </w:t>
      </w:r>
      <w:r w:rsidR="00A17ADD">
        <w:rPr>
          <w:rFonts w:ascii="Arial" w:hAnsi="Arial"/>
          <w:sz w:val="18"/>
          <w:szCs w:val="18"/>
        </w:rPr>
        <w:t>Limited</w:t>
      </w:r>
      <w:r w:rsidR="00274C14" w:rsidRPr="00873238">
        <w:rPr>
          <w:rFonts w:ascii="Arial" w:hAnsi="Arial"/>
          <w:sz w:val="18"/>
          <w:szCs w:val="18"/>
        </w:rPr>
        <w:t>,</w:t>
      </w:r>
      <w:r w:rsidRPr="00873238">
        <w:rPr>
          <w:rFonts w:ascii="Arial" w:hAnsi="Arial"/>
          <w:sz w:val="18"/>
          <w:szCs w:val="18"/>
        </w:rPr>
        <w:t xml:space="preserve"> Ground Floor, </w:t>
      </w:r>
      <w:r w:rsidR="003D5133">
        <w:rPr>
          <w:rFonts w:ascii="Arial" w:hAnsi="Arial"/>
          <w:sz w:val="18"/>
          <w:szCs w:val="18"/>
        </w:rPr>
        <w:t>326 Burnett</w:t>
      </w:r>
      <w:r w:rsidRPr="00873238">
        <w:rPr>
          <w:rFonts w:ascii="Arial" w:hAnsi="Arial"/>
          <w:sz w:val="18"/>
          <w:szCs w:val="18"/>
        </w:rPr>
        <w:t xml:space="preserve"> Street Ashburton 7700; or </w:t>
      </w:r>
    </w:p>
    <w:p w14:paraId="7D638095" w14:textId="66C7F264" w:rsidR="003917DB" w:rsidRPr="00873238" w:rsidRDefault="003917DB" w:rsidP="003917DB">
      <w:pPr>
        <w:numPr>
          <w:ilvl w:val="2"/>
          <w:numId w:val="50"/>
        </w:numPr>
        <w:tabs>
          <w:tab w:val="clear" w:pos="1953"/>
          <w:tab w:val="num" w:pos="623"/>
        </w:tabs>
        <w:spacing w:after="240"/>
        <w:ind w:left="623"/>
        <w:rPr>
          <w:rFonts w:ascii="Arial" w:hAnsi="Arial"/>
          <w:sz w:val="18"/>
          <w:szCs w:val="18"/>
        </w:rPr>
      </w:pPr>
      <w:r w:rsidRPr="00873238">
        <w:rPr>
          <w:rFonts w:ascii="Arial" w:hAnsi="Arial"/>
          <w:sz w:val="18"/>
          <w:szCs w:val="18"/>
        </w:rPr>
        <w:t xml:space="preserve">Posting this form and your cheque to </w:t>
      </w:r>
      <w:r w:rsidR="00075878" w:rsidRPr="00873238">
        <w:rPr>
          <w:rFonts w:ascii="Arial" w:hAnsi="Arial"/>
          <w:sz w:val="18"/>
          <w:szCs w:val="18"/>
        </w:rPr>
        <w:t xml:space="preserve">MHV Water </w:t>
      </w:r>
      <w:r w:rsidR="00A17ADD">
        <w:rPr>
          <w:rFonts w:ascii="Arial" w:hAnsi="Arial"/>
          <w:sz w:val="18"/>
          <w:szCs w:val="18"/>
        </w:rPr>
        <w:t>Limited</w:t>
      </w:r>
      <w:r w:rsidRPr="00873238">
        <w:rPr>
          <w:rFonts w:ascii="Arial" w:hAnsi="Arial"/>
          <w:sz w:val="18"/>
          <w:szCs w:val="18"/>
        </w:rPr>
        <w:t xml:space="preserve">, Ground Floor, </w:t>
      </w:r>
      <w:r w:rsidR="003D5133">
        <w:rPr>
          <w:rFonts w:ascii="Arial" w:hAnsi="Arial"/>
          <w:sz w:val="18"/>
          <w:szCs w:val="18"/>
        </w:rPr>
        <w:t>326 Burnett</w:t>
      </w:r>
      <w:r w:rsidR="003D5133" w:rsidRPr="00873238">
        <w:rPr>
          <w:rFonts w:ascii="Arial" w:hAnsi="Arial"/>
          <w:sz w:val="18"/>
          <w:szCs w:val="18"/>
        </w:rPr>
        <w:t xml:space="preserve"> </w:t>
      </w:r>
      <w:r w:rsidRPr="00873238">
        <w:rPr>
          <w:rFonts w:ascii="Arial" w:hAnsi="Arial"/>
          <w:sz w:val="18"/>
          <w:szCs w:val="18"/>
        </w:rPr>
        <w:t xml:space="preserve">Street, Ashburton 7700; or </w:t>
      </w:r>
    </w:p>
    <w:p w14:paraId="6D48C964" w14:textId="1FAACAA9" w:rsidR="003917DB" w:rsidRPr="00873238" w:rsidRDefault="003917DB" w:rsidP="003917DB">
      <w:pPr>
        <w:numPr>
          <w:ilvl w:val="2"/>
          <w:numId w:val="50"/>
        </w:numPr>
        <w:tabs>
          <w:tab w:val="clear" w:pos="1953"/>
          <w:tab w:val="num" w:pos="623"/>
        </w:tabs>
        <w:spacing w:after="240"/>
        <w:ind w:left="623"/>
        <w:rPr>
          <w:rFonts w:ascii="Arial" w:hAnsi="Arial"/>
          <w:sz w:val="18"/>
          <w:szCs w:val="18"/>
        </w:rPr>
      </w:pPr>
      <w:r w:rsidRPr="00873238">
        <w:rPr>
          <w:rFonts w:ascii="Arial" w:hAnsi="Arial"/>
          <w:sz w:val="18"/>
          <w:szCs w:val="18"/>
        </w:rPr>
        <w:t xml:space="preserve">Posting your application form to the above address and making payment of </w:t>
      </w:r>
      <w:r w:rsidR="00C23242">
        <w:rPr>
          <w:rFonts w:ascii="Arial" w:hAnsi="Arial"/>
          <w:sz w:val="18"/>
          <w:szCs w:val="18"/>
        </w:rPr>
        <w:t xml:space="preserve">10% of </w:t>
      </w:r>
      <w:r w:rsidRPr="00873238">
        <w:rPr>
          <w:rFonts w:ascii="Arial" w:hAnsi="Arial"/>
          <w:sz w:val="18"/>
          <w:szCs w:val="18"/>
        </w:rPr>
        <w:t>your application moneys by direct credit to</w:t>
      </w:r>
      <w:r w:rsidR="005E3923" w:rsidRPr="00873238">
        <w:rPr>
          <w:rFonts w:ascii="Arial" w:hAnsi="Arial"/>
          <w:sz w:val="18"/>
          <w:szCs w:val="18"/>
        </w:rPr>
        <w:t xml:space="preserve"> </w:t>
      </w:r>
      <w:r w:rsidR="00075878" w:rsidRPr="00873238">
        <w:rPr>
          <w:rFonts w:ascii="Arial" w:hAnsi="Arial"/>
          <w:sz w:val="18"/>
          <w:szCs w:val="18"/>
        </w:rPr>
        <w:t xml:space="preserve">MHV Water </w:t>
      </w:r>
      <w:r w:rsidR="00A17ADD">
        <w:rPr>
          <w:rFonts w:ascii="Arial" w:hAnsi="Arial"/>
          <w:sz w:val="18"/>
          <w:szCs w:val="18"/>
        </w:rPr>
        <w:t>Limited</w:t>
      </w:r>
      <w:r w:rsidRPr="00873238">
        <w:rPr>
          <w:rFonts w:ascii="Arial" w:hAnsi="Arial"/>
          <w:sz w:val="18"/>
          <w:szCs w:val="18"/>
        </w:rPr>
        <w:t xml:space="preserve">– Account No. </w:t>
      </w:r>
      <w:r w:rsidR="00873238" w:rsidRPr="00873238">
        <w:rPr>
          <w:rFonts w:ascii="Arial" w:hAnsi="Arial"/>
        </w:rPr>
        <w:t>03 0162 0009307 0</w:t>
      </w:r>
      <w:r w:rsidR="00353862">
        <w:rPr>
          <w:rFonts w:ascii="Arial" w:hAnsi="Arial"/>
        </w:rPr>
        <w:t>9</w:t>
      </w:r>
      <w:r w:rsidR="00873238" w:rsidRPr="00873238">
        <w:rPr>
          <w:rFonts w:ascii="Arial" w:hAnsi="Arial"/>
        </w:rPr>
        <w:t xml:space="preserve">0 </w:t>
      </w:r>
      <w:r w:rsidRPr="00873238">
        <w:rPr>
          <w:rFonts w:ascii="Arial" w:hAnsi="Arial"/>
          <w:sz w:val="18"/>
          <w:szCs w:val="18"/>
        </w:rPr>
        <w:t>with</w:t>
      </w:r>
      <w:r w:rsidR="003E5537" w:rsidRPr="00873238">
        <w:rPr>
          <w:rFonts w:ascii="Arial" w:hAnsi="Arial"/>
          <w:sz w:val="18"/>
          <w:szCs w:val="18"/>
        </w:rPr>
        <w:t xml:space="preserve"> your name as</w:t>
      </w:r>
      <w:r w:rsidRPr="00873238">
        <w:rPr>
          <w:rFonts w:ascii="Arial" w:hAnsi="Arial"/>
          <w:sz w:val="18"/>
          <w:szCs w:val="18"/>
        </w:rPr>
        <w:t xml:space="preserve"> the reference. </w:t>
      </w:r>
    </w:p>
    <w:p w14:paraId="1C62E582" w14:textId="3E320C40" w:rsidR="003917DB" w:rsidRPr="00873238" w:rsidRDefault="003917DB" w:rsidP="00393C35">
      <w:pPr>
        <w:tabs>
          <w:tab w:val="left" w:pos="0"/>
        </w:tabs>
        <w:spacing w:after="200"/>
        <w:ind w:left="0" w:firstLine="0"/>
        <w:rPr>
          <w:rFonts w:ascii="Arial" w:hAnsi="Arial"/>
          <w:b/>
          <w:sz w:val="18"/>
          <w:szCs w:val="18"/>
        </w:rPr>
      </w:pPr>
      <w:r w:rsidRPr="00873238">
        <w:rPr>
          <w:rFonts w:ascii="Arial" w:hAnsi="Arial"/>
          <w:b/>
          <w:sz w:val="18"/>
          <w:szCs w:val="18"/>
        </w:rPr>
        <w:t>Applications close at 4.00 pm on</w:t>
      </w:r>
      <w:r w:rsidR="00B975D6">
        <w:rPr>
          <w:rFonts w:ascii="Arial" w:hAnsi="Arial"/>
          <w:b/>
          <w:sz w:val="18"/>
          <w:szCs w:val="18"/>
        </w:rPr>
        <w:t xml:space="preserve"> Friday </w:t>
      </w:r>
      <w:r w:rsidR="00353862">
        <w:rPr>
          <w:rFonts w:ascii="Arial" w:hAnsi="Arial"/>
          <w:b/>
          <w:sz w:val="18"/>
          <w:szCs w:val="18"/>
        </w:rPr>
        <w:t>16</w:t>
      </w:r>
      <w:r w:rsidR="00353862" w:rsidRPr="007E001C">
        <w:rPr>
          <w:rFonts w:ascii="Arial" w:hAnsi="Arial"/>
          <w:b/>
          <w:sz w:val="18"/>
          <w:szCs w:val="18"/>
          <w:vertAlign w:val="superscript"/>
        </w:rPr>
        <w:t>th</w:t>
      </w:r>
      <w:r w:rsidR="00353862">
        <w:rPr>
          <w:rFonts w:ascii="Arial" w:hAnsi="Arial"/>
          <w:b/>
          <w:sz w:val="18"/>
          <w:szCs w:val="18"/>
        </w:rPr>
        <w:t xml:space="preserve"> </w:t>
      </w:r>
      <w:r w:rsidR="0065204C">
        <w:rPr>
          <w:rFonts w:ascii="Arial" w:hAnsi="Arial"/>
          <w:b/>
          <w:sz w:val="18"/>
          <w:szCs w:val="18"/>
        </w:rPr>
        <w:t>November 201</w:t>
      </w:r>
      <w:r w:rsidR="003D5133">
        <w:rPr>
          <w:rFonts w:ascii="Arial" w:hAnsi="Arial"/>
          <w:b/>
          <w:sz w:val="18"/>
          <w:szCs w:val="18"/>
        </w:rPr>
        <w:t>8</w:t>
      </w:r>
      <w:r w:rsidRPr="00302651">
        <w:rPr>
          <w:rFonts w:ascii="Arial" w:hAnsi="Arial"/>
          <w:b/>
          <w:sz w:val="18"/>
          <w:szCs w:val="18"/>
        </w:rPr>
        <w:t xml:space="preserve"> and</w:t>
      </w:r>
      <w:r w:rsidRPr="00873238">
        <w:rPr>
          <w:rFonts w:ascii="Arial" w:hAnsi="Arial"/>
          <w:b/>
          <w:sz w:val="18"/>
          <w:szCs w:val="18"/>
        </w:rPr>
        <w:t xml:space="preserve"> must be received by this date or such extended Closing Date as determined by the Board.</w:t>
      </w:r>
    </w:p>
    <w:p w14:paraId="190B8086" w14:textId="77777777" w:rsidR="003917DB" w:rsidRPr="00873238" w:rsidRDefault="003917DB" w:rsidP="003917DB">
      <w:pPr>
        <w:spacing w:after="240"/>
        <w:ind w:left="623"/>
        <w:rPr>
          <w:rFonts w:ascii="Arial" w:hAnsi="Arial"/>
          <w:sz w:val="18"/>
          <w:szCs w:val="18"/>
        </w:rPr>
      </w:pPr>
    </w:p>
    <w:p w14:paraId="694E556A" w14:textId="77777777" w:rsidR="003917DB" w:rsidRPr="00873238" w:rsidRDefault="003917DB" w:rsidP="003E5537">
      <w:pPr>
        <w:tabs>
          <w:tab w:val="left" w:pos="4820"/>
        </w:tabs>
        <w:spacing w:after="200"/>
        <w:ind w:left="0" w:firstLine="0"/>
        <w:rPr>
          <w:rFonts w:ascii="Arial" w:hAnsi="Arial"/>
          <w:sz w:val="18"/>
          <w:szCs w:val="18"/>
        </w:rPr>
      </w:pPr>
      <w:r w:rsidRPr="00873238">
        <w:rPr>
          <w:rFonts w:ascii="Arial" w:hAnsi="Arial"/>
          <w:sz w:val="18"/>
          <w:szCs w:val="18"/>
        </w:rPr>
        <w:t>______________________________</w:t>
      </w:r>
      <w:r w:rsidRPr="00873238">
        <w:rPr>
          <w:rFonts w:ascii="Arial" w:hAnsi="Arial"/>
          <w:sz w:val="18"/>
          <w:szCs w:val="18"/>
        </w:rPr>
        <w:tab/>
        <w:t>_______________________________</w:t>
      </w:r>
      <w:r w:rsidRPr="00873238">
        <w:rPr>
          <w:rFonts w:ascii="Arial" w:hAnsi="Arial"/>
          <w:sz w:val="18"/>
          <w:szCs w:val="18"/>
        </w:rPr>
        <w:br/>
        <w:t>Signature</w:t>
      </w:r>
      <w:r w:rsidRPr="00873238">
        <w:rPr>
          <w:rFonts w:ascii="Arial" w:hAnsi="Arial"/>
          <w:sz w:val="18"/>
          <w:szCs w:val="18"/>
        </w:rPr>
        <w:tab/>
        <w:t>Signature</w:t>
      </w:r>
      <w:r w:rsidRPr="00873238">
        <w:rPr>
          <w:rFonts w:ascii="Arial" w:hAnsi="Arial"/>
          <w:sz w:val="18"/>
          <w:szCs w:val="18"/>
        </w:rPr>
        <w:br/>
      </w:r>
    </w:p>
    <w:p w14:paraId="7D2FC14F" w14:textId="77777777" w:rsidR="003917DB" w:rsidRPr="00873238" w:rsidRDefault="003917DB" w:rsidP="003E5537">
      <w:pPr>
        <w:tabs>
          <w:tab w:val="left" w:pos="4820"/>
        </w:tabs>
        <w:spacing w:after="200"/>
        <w:ind w:left="0" w:firstLine="0"/>
        <w:rPr>
          <w:rFonts w:ascii="Arial" w:hAnsi="Arial"/>
          <w:sz w:val="18"/>
          <w:szCs w:val="18"/>
        </w:rPr>
      </w:pPr>
      <w:r w:rsidRPr="00873238">
        <w:rPr>
          <w:rFonts w:ascii="Arial" w:hAnsi="Arial"/>
          <w:sz w:val="18"/>
          <w:szCs w:val="18"/>
        </w:rPr>
        <w:t>______________________________</w:t>
      </w:r>
      <w:r w:rsidRPr="00873238">
        <w:rPr>
          <w:rFonts w:ascii="Arial" w:hAnsi="Arial"/>
          <w:sz w:val="18"/>
          <w:szCs w:val="18"/>
        </w:rPr>
        <w:tab/>
        <w:t>_______________________________</w:t>
      </w:r>
      <w:r w:rsidRPr="00873238">
        <w:rPr>
          <w:rFonts w:ascii="Arial" w:hAnsi="Arial"/>
          <w:sz w:val="18"/>
          <w:szCs w:val="18"/>
        </w:rPr>
        <w:br/>
        <w:t>Signature</w:t>
      </w:r>
      <w:r w:rsidRPr="00873238">
        <w:rPr>
          <w:rFonts w:ascii="Arial" w:hAnsi="Arial"/>
          <w:sz w:val="18"/>
          <w:szCs w:val="18"/>
        </w:rPr>
        <w:tab/>
        <w:t>Signature</w:t>
      </w:r>
      <w:r w:rsidRPr="00873238">
        <w:rPr>
          <w:rFonts w:ascii="Arial" w:hAnsi="Arial"/>
          <w:sz w:val="18"/>
          <w:szCs w:val="18"/>
        </w:rPr>
        <w:br/>
      </w:r>
      <w:r w:rsidRPr="00873238">
        <w:rPr>
          <w:rFonts w:ascii="Arial" w:hAnsi="Arial"/>
          <w:sz w:val="18"/>
          <w:szCs w:val="18"/>
        </w:rPr>
        <w:br/>
        <w:t>Date:</w:t>
      </w:r>
      <w:r w:rsidRPr="00873238">
        <w:rPr>
          <w:rFonts w:ascii="Arial" w:hAnsi="Arial"/>
          <w:sz w:val="18"/>
          <w:szCs w:val="18"/>
        </w:rPr>
        <w:tab/>
      </w:r>
    </w:p>
    <w:p w14:paraId="2C17F2EE" w14:textId="77777777" w:rsidR="003917DB" w:rsidRPr="00873238" w:rsidRDefault="003917DB" w:rsidP="003917DB">
      <w:pPr>
        <w:spacing w:after="200"/>
        <w:rPr>
          <w:rFonts w:ascii="Arial" w:hAnsi="Arial"/>
          <w:b/>
          <w:sz w:val="18"/>
          <w:szCs w:val="18"/>
        </w:rPr>
      </w:pPr>
    </w:p>
    <w:p w14:paraId="2DCF586C" w14:textId="77777777" w:rsidR="003917DB" w:rsidRPr="00873238" w:rsidRDefault="003917DB" w:rsidP="003917DB">
      <w:pPr>
        <w:spacing w:after="200"/>
        <w:jc w:val="center"/>
        <w:rPr>
          <w:rFonts w:ascii="Arial" w:hAnsi="Arial"/>
          <w:b/>
        </w:rPr>
        <w:sectPr w:rsidR="003917DB" w:rsidRPr="00873238" w:rsidSect="003356E8">
          <w:footerReference w:type="default" r:id="rId17"/>
          <w:pgSz w:w="11907" w:h="16840" w:code="9"/>
          <w:pgMar w:top="567" w:right="851" w:bottom="567" w:left="851" w:header="709" w:footer="709" w:gutter="0"/>
          <w:cols w:space="708"/>
          <w:docGrid w:linePitch="360"/>
        </w:sectPr>
      </w:pPr>
    </w:p>
    <w:p w14:paraId="067FF769" w14:textId="124322CD" w:rsidR="003917DB" w:rsidRPr="005A47E2" w:rsidRDefault="00075878" w:rsidP="00FE5930">
      <w:pPr>
        <w:widowControl w:val="0"/>
        <w:spacing w:after="200"/>
        <w:ind w:left="0" w:firstLine="0"/>
        <w:jc w:val="center"/>
        <w:rPr>
          <w:b/>
          <w:sz w:val="18"/>
          <w:szCs w:val="18"/>
        </w:rPr>
      </w:pPr>
      <w:r>
        <w:rPr>
          <w:b/>
          <w:sz w:val="18"/>
          <w:szCs w:val="18"/>
        </w:rPr>
        <w:lastRenderedPageBreak/>
        <w:t xml:space="preserve">MHV WATER </w:t>
      </w:r>
      <w:r w:rsidR="00A17ADD">
        <w:rPr>
          <w:b/>
          <w:sz w:val="18"/>
          <w:szCs w:val="18"/>
        </w:rPr>
        <w:t>LIMITED</w:t>
      </w:r>
      <w:r w:rsidR="003917DB" w:rsidRPr="005A47E2">
        <w:rPr>
          <w:b/>
          <w:sz w:val="18"/>
          <w:szCs w:val="18"/>
        </w:rPr>
        <w:t xml:space="preserve"> </w:t>
      </w:r>
      <w:r w:rsidR="003917DB" w:rsidRPr="005A47E2">
        <w:rPr>
          <w:b/>
          <w:i/>
          <w:sz w:val="18"/>
          <w:szCs w:val="18"/>
        </w:rPr>
        <w:t>(the Company</w:t>
      </w:r>
      <w:r w:rsidR="003917DB" w:rsidRPr="005A47E2">
        <w:rPr>
          <w:b/>
          <w:sz w:val="18"/>
          <w:szCs w:val="18"/>
        </w:rPr>
        <w:t>)</w:t>
      </w:r>
      <w:r w:rsidR="003917DB">
        <w:rPr>
          <w:b/>
          <w:sz w:val="18"/>
          <w:szCs w:val="18"/>
        </w:rPr>
        <w:br/>
      </w:r>
      <w:r w:rsidR="003917DB" w:rsidRPr="005A47E2">
        <w:rPr>
          <w:b/>
          <w:sz w:val="18"/>
          <w:szCs w:val="18"/>
        </w:rPr>
        <w:t>APPLICATION FORM FOR SHARES</w:t>
      </w:r>
    </w:p>
    <w:p w14:paraId="76433841" w14:textId="77777777" w:rsidR="003917DB" w:rsidRPr="00B80CE9" w:rsidRDefault="003917DB" w:rsidP="00FE5930">
      <w:pPr>
        <w:pStyle w:val="PDSHeading2"/>
        <w:numPr>
          <w:ilvl w:val="0"/>
          <w:numId w:val="0"/>
        </w:numPr>
      </w:pPr>
      <w:bookmarkStart w:id="136" w:name="_Toc495589233"/>
      <w:r w:rsidRPr="00B80CE9">
        <w:t>TERMS AND CONDITIONS OF APPLICATION</w:t>
      </w:r>
      <w:bookmarkEnd w:id="136"/>
    </w:p>
    <w:p w14:paraId="0BD20FE6" w14:textId="77777777" w:rsidR="003917DB" w:rsidRPr="00B80CE9" w:rsidRDefault="003917DB" w:rsidP="003917DB">
      <w:pPr>
        <w:numPr>
          <w:ilvl w:val="1"/>
          <w:numId w:val="45"/>
        </w:numPr>
        <w:tabs>
          <w:tab w:val="clear" w:pos="720"/>
          <w:tab w:val="num" w:pos="444"/>
        </w:tabs>
        <w:spacing w:after="120" w:line="260" w:lineRule="atLeast"/>
        <w:rPr>
          <w:sz w:val="17"/>
          <w:szCs w:val="17"/>
        </w:rPr>
      </w:pPr>
      <w:r w:rsidRPr="00B80CE9">
        <w:rPr>
          <w:sz w:val="17"/>
          <w:szCs w:val="17"/>
        </w:rPr>
        <w:t xml:space="preserve">By signing this Application Form the </w:t>
      </w:r>
      <w:r>
        <w:rPr>
          <w:sz w:val="17"/>
          <w:szCs w:val="17"/>
        </w:rPr>
        <w:t>Applicant</w:t>
      </w:r>
      <w:r w:rsidRPr="00B80CE9">
        <w:rPr>
          <w:sz w:val="17"/>
          <w:szCs w:val="17"/>
        </w:rPr>
        <w:t>:</w:t>
      </w:r>
    </w:p>
    <w:p w14:paraId="14B8AED1" w14:textId="21FC719C" w:rsidR="003917DB" w:rsidRPr="00B80CE9" w:rsidRDefault="003917DB" w:rsidP="003917DB">
      <w:pPr>
        <w:numPr>
          <w:ilvl w:val="0"/>
          <w:numId w:val="46"/>
        </w:numPr>
        <w:spacing w:after="0" w:line="260" w:lineRule="atLeast"/>
        <w:ind w:left="740" w:hanging="296"/>
        <w:rPr>
          <w:sz w:val="17"/>
          <w:szCs w:val="17"/>
        </w:rPr>
      </w:pPr>
      <w:r w:rsidRPr="00B80CE9">
        <w:rPr>
          <w:sz w:val="17"/>
          <w:szCs w:val="17"/>
        </w:rPr>
        <w:t>offers to subscribe for Shares on the terms and conditions set out in</w:t>
      </w:r>
      <w:r>
        <w:rPr>
          <w:sz w:val="17"/>
          <w:szCs w:val="17"/>
        </w:rPr>
        <w:t xml:space="preserve"> the </w:t>
      </w:r>
      <w:r w:rsidR="00E5699D">
        <w:rPr>
          <w:sz w:val="17"/>
          <w:szCs w:val="17"/>
        </w:rPr>
        <w:t>Information Memorandum</w:t>
      </w:r>
      <w:r w:rsidR="00274C14">
        <w:rPr>
          <w:sz w:val="17"/>
          <w:szCs w:val="17"/>
        </w:rPr>
        <w:t xml:space="preserve"> dated</w:t>
      </w:r>
      <w:r w:rsidR="0065204C">
        <w:rPr>
          <w:sz w:val="17"/>
          <w:szCs w:val="17"/>
        </w:rPr>
        <w:t xml:space="preserve"> </w:t>
      </w:r>
      <w:r w:rsidR="002C6438">
        <w:rPr>
          <w:sz w:val="17"/>
          <w:szCs w:val="17"/>
        </w:rPr>
        <w:t xml:space="preserve">Thursday </w:t>
      </w:r>
      <w:r w:rsidR="0065204C">
        <w:rPr>
          <w:sz w:val="17"/>
          <w:szCs w:val="17"/>
        </w:rPr>
        <w:t>1</w:t>
      </w:r>
      <w:r w:rsidR="00A6044E">
        <w:rPr>
          <w:sz w:val="17"/>
          <w:szCs w:val="17"/>
        </w:rPr>
        <w:t>8</w:t>
      </w:r>
      <w:r w:rsidR="0065204C">
        <w:rPr>
          <w:sz w:val="17"/>
          <w:szCs w:val="17"/>
        </w:rPr>
        <w:t xml:space="preserve"> October </w:t>
      </w:r>
      <w:r w:rsidR="00F75173">
        <w:rPr>
          <w:sz w:val="17"/>
          <w:szCs w:val="17"/>
        </w:rPr>
        <w:t>201</w:t>
      </w:r>
      <w:r w:rsidR="003D5133">
        <w:rPr>
          <w:sz w:val="17"/>
          <w:szCs w:val="17"/>
        </w:rPr>
        <w:t>8</w:t>
      </w:r>
      <w:r w:rsidRPr="00B80CE9">
        <w:rPr>
          <w:sz w:val="17"/>
          <w:szCs w:val="17"/>
        </w:rPr>
        <w:t xml:space="preserve">, this Application </w:t>
      </w:r>
      <w:r w:rsidR="00F75173">
        <w:rPr>
          <w:sz w:val="17"/>
          <w:szCs w:val="17"/>
        </w:rPr>
        <w:t>F</w:t>
      </w:r>
      <w:r w:rsidRPr="00B80CE9">
        <w:rPr>
          <w:sz w:val="17"/>
          <w:szCs w:val="17"/>
        </w:rPr>
        <w:t>orm and the application instructions in respect of the Application Form;</w:t>
      </w:r>
    </w:p>
    <w:p w14:paraId="0C174D9D" w14:textId="77777777" w:rsidR="003917DB" w:rsidRPr="00B80CE9" w:rsidRDefault="003917DB" w:rsidP="003917DB">
      <w:pPr>
        <w:numPr>
          <w:ilvl w:val="0"/>
          <w:numId w:val="46"/>
        </w:numPr>
        <w:spacing w:after="0" w:line="260" w:lineRule="atLeast"/>
        <w:ind w:left="740" w:hanging="296"/>
        <w:rPr>
          <w:sz w:val="17"/>
          <w:szCs w:val="17"/>
        </w:rPr>
      </w:pPr>
      <w:r w:rsidRPr="00B80CE9">
        <w:rPr>
          <w:sz w:val="17"/>
          <w:szCs w:val="17"/>
        </w:rPr>
        <w:t xml:space="preserve">acknowledges that this form was distributed with the </w:t>
      </w:r>
      <w:r w:rsidR="00E5699D">
        <w:rPr>
          <w:sz w:val="17"/>
          <w:szCs w:val="17"/>
        </w:rPr>
        <w:t>Information Memorandum</w:t>
      </w:r>
      <w:r w:rsidRPr="00B80CE9">
        <w:rPr>
          <w:sz w:val="17"/>
          <w:szCs w:val="17"/>
        </w:rPr>
        <w:t>;</w:t>
      </w:r>
    </w:p>
    <w:p w14:paraId="750930A9" w14:textId="77777777" w:rsidR="003917DB" w:rsidRPr="00B80CE9" w:rsidRDefault="003917DB" w:rsidP="003917DB">
      <w:pPr>
        <w:numPr>
          <w:ilvl w:val="0"/>
          <w:numId w:val="46"/>
        </w:numPr>
        <w:spacing w:after="0" w:line="260" w:lineRule="atLeast"/>
        <w:ind w:left="740" w:hanging="296"/>
        <w:rPr>
          <w:sz w:val="17"/>
          <w:szCs w:val="17"/>
        </w:rPr>
      </w:pPr>
      <w:r w:rsidRPr="00B80CE9">
        <w:rPr>
          <w:sz w:val="17"/>
          <w:szCs w:val="17"/>
        </w:rPr>
        <w:t xml:space="preserve">acknowledges that he/she/it has read and understood the </w:t>
      </w:r>
      <w:r w:rsidR="00E5699D">
        <w:rPr>
          <w:sz w:val="17"/>
          <w:szCs w:val="17"/>
        </w:rPr>
        <w:t>Information Memorandum</w:t>
      </w:r>
      <w:r w:rsidRPr="00B80CE9">
        <w:rPr>
          <w:sz w:val="17"/>
          <w:szCs w:val="17"/>
        </w:rPr>
        <w:t>;</w:t>
      </w:r>
    </w:p>
    <w:p w14:paraId="7C9CBF2C" w14:textId="77777777" w:rsidR="00E5699D" w:rsidRDefault="003917DB" w:rsidP="00D5649C">
      <w:pPr>
        <w:numPr>
          <w:ilvl w:val="0"/>
          <w:numId w:val="46"/>
        </w:numPr>
        <w:spacing w:after="0" w:line="260" w:lineRule="atLeast"/>
        <w:ind w:left="740" w:hanging="296"/>
        <w:rPr>
          <w:sz w:val="17"/>
          <w:szCs w:val="17"/>
        </w:rPr>
      </w:pPr>
      <w:r w:rsidRPr="00B80CE9">
        <w:rPr>
          <w:sz w:val="17"/>
          <w:szCs w:val="17"/>
        </w:rPr>
        <w:t>agrees to be bound by the Constitution</w:t>
      </w:r>
      <w:r w:rsidR="00E5699D">
        <w:rPr>
          <w:sz w:val="17"/>
          <w:szCs w:val="17"/>
        </w:rPr>
        <w:t>;</w:t>
      </w:r>
    </w:p>
    <w:p w14:paraId="245EFDE3" w14:textId="77777777" w:rsidR="003917DB" w:rsidRPr="00B80CE9" w:rsidRDefault="00E5699D" w:rsidP="003917DB">
      <w:pPr>
        <w:numPr>
          <w:ilvl w:val="0"/>
          <w:numId w:val="46"/>
        </w:numPr>
        <w:spacing w:after="120" w:line="260" w:lineRule="atLeast"/>
        <w:ind w:left="737" w:hanging="295"/>
        <w:rPr>
          <w:sz w:val="17"/>
          <w:szCs w:val="17"/>
        </w:rPr>
      </w:pPr>
      <w:r>
        <w:rPr>
          <w:sz w:val="17"/>
          <w:szCs w:val="17"/>
        </w:rPr>
        <w:t>provides the certificate under the Financial Markets Conduct Act 2013</w:t>
      </w:r>
      <w:r w:rsidR="003917DB" w:rsidRPr="00B80CE9">
        <w:rPr>
          <w:sz w:val="17"/>
          <w:szCs w:val="17"/>
        </w:rPr>
        <w:t>.</w:t>
      </w:r>
    </w:p>
    <w:p w14:paraId="6B3EAD87" w14:textId="2A3E310F"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Pr>
          <w:sz w:val="17"/>
          <w:szCs w:val="17"/>
        </w:rPr>
        <w:t>Applicants</w:t>
      </w:r>
      <w:r w:rsidRPr="00B80CE9">
        <w:rPr>
          <w:sz w:val="17"/>
          <w:szCs w:val="17"/>
        </w:rPr>
        <w:t xml:space="preserve"> must pay ten percent (10</w:t>
      </w:r>
      <w:r>
        <w:rPr>
          <w:sz w:val="17"/>
          <w:szCs w:val="17"/>
        </w:rPr>
        <w:t>%</w:t>
      </w:r>
      <w:r w:rsidRPr="00B80CE9">
        <w:rPr>
          <w:sz w:val="17"/>
          <w:szCs w:val="17"/>
        </w:rPr>
        <w:t xml:space="preserve">) of the Total Amount Payable for their shares with </w:t>
      </w:r>
      <w:r w:rsidR="00393C35">
        <w:rPr>
          <w:sz w:val="17"/>
          <w:szCs w:val="17"/>
        </w:rPr>
        <w:t xml:space="preserve">the balance of </w:t>
      </w:r>
      <w:r w:rsidR="00274C14">
        <w:rPr>
          <w:sz w:val="17"/>
          <w:szCs w:val="17"/>
        </w:rPr>
        <w:t>ninety percent (</w:t>
      </w:r>
      <w:r w:rsidR="00393C35">
        <w:rPr>
          <w:sz w:val="17"/>
          <w:szCs w:val="17"/>
        </w:rPr>
        <w:t>90%</w:t>
      </w:r>
      <w:r w:rsidR="00274C14">
        <w:rPr>
          <w:sz w:val="17"/>
          <w:szCs w:val="17"/>
        </w:rPr>
        <w:t>)</w:t>
      </w:r>
      <w:r w:rsidR="00393C35">
        <w:rPr>
          <w:sz w:val="17"/>
          <w:szCs w:val="17"/>
        </w:rPr>
        <w:t xml:space="preserve"> </w:t>
      </w:r>
      <w:r>
        <w:rPr>
          <w:sz w:val="17"/>
          <w:szCs w:val="17"/>
        </w:rPr>
        <w:t xml:space="preserve">payable </w:t>
      </w:r>
      <w:r w:rsidR="00F75173">
        <w:rPr>
          <w:sz w:val="17"/>
          <w:szCs w:val="17"/>
        </w:rPr>
        <w:t xml:space="preserve">in full within </w:t>
      </w:r>
      <w:r w:rsidR="00353862">
        <w:rPr>
          <w:sz w:val="17"/>
          <w:szCs w:val="17"/>
        </w:rPr>
        <w:t>ten</w:t>
      </w:r>
      <w:r w:rsidR="00F75173">
        <w:rPr>
          <w:sz w:val="17"/>
          <w:szCs w:val="17"/>
        </w:rPr>
        <w:t xml:space="preserve"> (</w:t>
      </w:r>
      <w:r w:rsidR="00353862">
        <w:rPr>
          <w:sz w:val="17"/>
          <w:szCs w:val="17"/>
        </w:rPr>
        <w:t>10</w:t>
      </w:r>
      <w:r w:rsidR="003D5133">
        <w:rPr>
          <w:sz w:val="17"/>
          <w:szCs w:val="17"/>
        </w:rPr>
        <w:t>)</w:t>
      </w:r>
      <w:r w:rsidR="00F75173">
        <w:rPr>
          <w:sz w:val="17"/>
          <w:szCs w:val="17"/>
        </w:rPr>
        <w:t xml:space="preserve"> business days after the date on which the Applicant is notified that the application has been accepted.</w:t>
      </w:r>
      <w:r>
        <w:rPr>
          <w:sz w:val="17"/>
          <w:szCs w:val="17"/>
        </w:rPr>
        <w:t xml:space="preserve"> </w:t>
      </w:r>
    </w:p>
    <w:p w14:paraId="5E93F97F" w14:textId="77777777"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sidRPr="00B80CE9">
        <w:rPr>
          <w:sz w:val="17"/>
          <w:szCs w:val="17"/>
        </w:rPr>
        <w:t>An application cannot be withdrawn or revoked.</w:t>
      </w:r>
    </w:p>
    <w:p w14:paraId="6DD754E0" w14:textId="77777777"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sidRPr="00B80CE9">
        <w:rPr>
          <w:sz w:val="17"/>
          <w:szCs w:val="17"/>
        </w:rPr>
        <w:t>The Company reserves the right to decline any application, in whole or in part, without giving any reason.  Unless otherwise expressly agreed to by the Company in its absolute discretion, Application Forms received after the Closing Time will not be accepted.</w:t>
      </w:r>
    </w:p>
    <w:p w14:paraId="78E00A1C" w14:textId="77777777"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Pr>
          <w:sz w:val="17"/>
          <w:szCs w:val="17"/>
        </w:rPr>
        <w:t>Applicants</w:t>
      </w:r>
      <w:r w:rsidRPr="00B80CE9">
        <w:rPr>
          <w:sz w:val="17"/>
          <w:szCs w:val="17"/>
        </w:rPr>
        <w:t xml:space="preserve"> must confirm with the application instructions in the section of the </w:t>
      </w:r>
      <w:r w:rsidR="00E5699D">
        <w:rPr>
          <w:sz w:val="17"/>
          <w:szCs w:val="17"/>
        </w:rPr>
        <w:t>Information Memorandum</w:t>
      </w:r>
      <w:r>
        <w:rPr>
          <w:sz w:val="17"/>
          <w:szCs w:val="17"/>
        </w:rPr>
        <w:t xml:space="preserve"> </w:t>
      </w:r>
      <w:r w:rsidRPr="00B80CE9">
        <w:rPr>
          <w:sz w:val="17"/>
          <w:szCs w:val="17"/>
        </w:rPr>
        <w:t>entitled ‘Application Instructions’.</w:t>
      </w:r>
    </w:p>
    <w:p w14:paraId="45F0D460" w14:textId="77777777"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sidRPr="00B80CE9">
        <w:rPr>
          <w:sz w:val="17"/>
          <w:szCs w:val="17"/>
        </w:rPr>
        <w:t xml:space="preserve">Joint applications must be signed by all </w:t>
      </w:r>
      <w:r>
        <w:rPr>
          <w:sz w:val="17"/>
          <w:szCs w:val="17"/>
        </w:rPr>
        <w:t>Applicants</w:t>
      </w:r>
      <w:r w:rsidRPr="00B80CE9">
        <w:rPr>
          <w:sz w:val="17"/>
          <w:szCs w:val="17"/>
        </w:rPr>
        <w:t>.  Only the address provided on the Application Form will be recorded on the register for Shares and all notices and communications will be sent to that address.</w:t>
      </w:r>
    </w:p>
    <w:p w14:paraId="4310389F" w14:textId="77777777" w:rsidR="003917DB" w:rsidRPr="00B80CE9" w:rsidRDefault="003917DB" w:rsidP="003917DB">
      <w:pPr>
        <w:numPr>
          <w:ilvl w:val="1"/>
          <w:numId w:val="45"/>
        </w:numPr>
        <w:tabs>
          <w:tab w:val="clear" w:pos="720"/>
          <w:tab w:val="num" w:pos="444"/>
        </w:tabs>
        <w:spacing w:after="120" w:line="260" w:lineRule="atLeast"/>
        <w:ind w:left="444" w:hanging="444"/>
        <w:rPr>
          <w:sz w:val="17"/>
          <w:szCs w:val="17"/>
        </w:rPr>
      </w:pPr>
      <w:r w:rsidRPr="00B80CE9">
        <w:rPr>
          <w:sz w:val="17"/>
          <w:szCs w:val="17"/>
        </w:rPr>
        <w:t>If the Application Form is signed by an attorney or an agent, the relevant non-revocation form below must be completed.</w:t>
      </w:r>
    </w:p>
    <w:p w14:paraId="60590C1E" w14:textId="77777777" w:rsidR="003917DB" w:rsidRPr="00B80CE9" w:rsidRDefault="003917DB" w:rsidP="003917DB">
      <w:pPr>
        <w:numPr>
          <w:ilvl w:val="1"/>
          <w:numId w:val="45"/>
        </w:numPr>
        <w:pBdr>
          <w:bottom w:val="single" w:sz="4" w:space="0" w:color="auto"/>
        </w:pBdr>
        <w:tabs>
          <w:tab w:val="clear" w:pos="720"/>
          <w:tab w:val="num" w:pos="444"/>
        </w:tabs>
        <w:spacing w:after="120" w:line="260" w:lineRule="atLeast"/>
        <w:ind w:left="444" w:hanging="444"/>
        <w:rPr>
          <w:sz w:val="18"/>
          <w:szCs w:val="18"/>
        </w:rPr>
      </w:pPr>
      <w:r w:rsidRPr="00B80CE9">
        <w:rPr>
          <w:sz w:val="17"/>
          <w:szCs w:val="17"/>
        </w:rPr>
        <w:t xml:space="preserve">Terms defined in the </w:t>
      </w:r>
      <w:r w:rsidR="00E5699D">
        <w:rPr>
          <w:sz w:val="17"/>
          <w:szCs w:val="17"/>
        </w:rPr>
        <w:t>Information Memorandum</w:t>
      </w:r>
      <w:r>
        <w:rPr>
          <w:sz w:val="17"/>
          <w:szCs w:val="17"/>
        </w:rPr>
        <w:t xml:space="preserve"> </w:t>
      </w:r>
      <w:r w:rsidRPr="00B80CE9">
        <w:rPr>
          <w:sz w:val="17"/>
          <w:szCs w:val="17"/>
        </w:rPr>
        <w:t>have the same meaning in this Application Form.  This Application Form, the offer of Shares by the Company and any contract arising out of its acceptance is governed by New Zealand Law.</w:t>
      </w:r>
      <w:r w:rsidRPr="00B80CE9">
        <w:rPr>
          <w:sz w:val="17"/>
          <w:szCs w:val="17"/>
        </w:rPr>
        <w:br/>
      </w:r>
    </w:p>
    <w:p w14:paraId="5332CB5D" w14:textId="77777777" w:rsidR="003917DB" w:rsidRPr="00B80CE9" w:rsidRDefault="003917DB" w:rsidP="003917DB">
      <w:pPr>
        <w:tabs>
          <w:tab w:val="left" w:pos="444"/>
        </w:tabs>
        <w:spacing w:before="120" w:after="120"/>
        <w:rPr>
          <w:sz w:val="16"/>
          <w:szCs w:val="16"/>
        </w:rPr>
      </w:pPr>
      <w:r w:rsidRPr="00B80CE9">
        <w:rPr>
          <w:b/>
        </w:rPr>
        <w:t>CERTIFICATE OF NON-REVOCATION OF POWER OF ATTORNEY</w:t>
      </w:r>
      <w:r w:rsidRPr="00B80CE9">
        <w:rPr>
          <w:b/>
        </w:rPr>
        <w:br/>
      </w:r>
      <w:r w:rsidRPr="00B80CE9">
        <w:rPr>
          <w:sz w:val="16"/>
          <w:szCs w:val="16"/>
        </w:rPr>
        <w:t>(Complete this section if you are acting on behalf of someone for whom you have a Power of Attorney)</w:t>
      </w:r>
    </w:p>
    <w:tbl>
      <w:tblPr>
        <w:tblW w:w="0" w:type="auto"/>
        <w:tblInd w:w="108" w:type="dxa"/>
        <w:tblLook w:val="01E0" w:firstRow="1" w:lastRow="1" w:firstColumn="1" w:lastColumn="1" w:noHBand="0" w:noVBand="0"/>
      </w:tblPr>
      <w:tblGrid>
        <w:gridCol w:w="335"/>
        <w:gridCol w:w="4712"/>
        <w:gridCol w:w="379"/>
        <w:gridCol w:w="5182"/>
      </w:tblGrid>
      <w:tr w:rsidR="003917DB" w:rsidRPr="00B80CE9" w14:paraId="5E2101B9" w14:textId="77777777" w:rsidTr="008A6628">
        <w:tc>
          <w:tcPr>
            <w:tcW w:w="336" w:type="dxa"/>
          </w:tcPr>
          <w:p w14:paraId="5EB0A146" w14:textId="77777777" w:rsidR="003917DB" w:rsidRPr="00B80CE9" w:rsidRDefault="003917DB" w:rsidP="008A6628">
            <w:pPr>
              <w:spacing w:after="120"/>
              <w:rPr>
                <w:sz w:val="16"/>
                <w:szCs w:val="16"/>
              </w:rPr>
            </w:pPr>
          </w:p>
        </w:tc>
        <w:tc>
          <w:tcPr>
            <w:tcW w:w="4770" w:type="dxa"/>
          </w:tcPr>
          <w:p w14:paraId="3927E940" w14:textId="77777777" w:rsidR="003917DB" w:rsidRPr="00B80CE9" w:rsidRDefault="003917DB" w:rsidP="008A6628">
            <w:pPr>
              <w:spacing w:after="120"/>
              <w:rPr>
                <w:sz w:val="16"/>
                <w:szCs w:val="16"/>
              </w:rPr>
            </w:pPr>
            <w:r w:rsidRPr="00B80CE9">
              <w:rPr>
                <w:sz w:val="16"/>
                <w:szCs w:val="16"/>
              </w:rPr>
              <w:t>NAME OF ATTORNEY</w:t>
            </w:r>
          </w:p>
        </w:tc>
        <w:tc>
          <w:tcPr>
            <w:tcW w:w="379" w:type="dxa"/>
          </w:tcPr>
          <w:p w14:paraId="4B2C0887" w14:textId="77777777" w:rsidR="003917DB" w:rsidRPr="00B80CE9" w:rsidRDefault="003917DB" w:rsidP="008A6628">
            <w:pPr>
              <w:spacing w:after="120"/>
              <w:rPr>
                <w:sz w:val="16"/>
                <w:szCs w:val="16"/>
              </w:rPr>
            </w:pPr>
          </w:p>
        </w:tc>
        <w:tc>
          <w:tcPr>
            <w:tcW w:w="5245" w:type="dxa"/>
          </w:tcPr>
          <w:p w14:paraId="734FF96F" w14:textId="77777777" w:rsidR="003917DB" w:rsidRPr="00B80CE9" w:rsidRDefault="003917DB" w:rsidP="008A6628">
            <w:pPr>
              <w:spacing w:after="120"/>
              <w:rPr>
                <w:sz w:val="16"/>
                <w:szCs w:val="16"/>
              </w:rPr>
            </w:pPr>
            <w:r w:rsidRPr="00B80CE9">
              <w:rPr>
                <w:sz w:val="16"/>
                <w:szCs w:val="16"/>
              </w:rPr>
              <w:t>ADDRESS AND OCCUPATION OF ATTORNEY</w:t>
            </w:r>
          </w:p>
        </w:tc>
      </w:tr>
      <w:tr w:rsidR="003917DB" w:rsidRPr="00B80CE9" w14:paraId="47C9EA4A" w14:textId="77777777" w:rsidTr="008A6628">
        <w:tc>
          <w:tcPr>
            <w:tcW w:w="336" w:type="dxa"/>
          </w:tcPr>
          <w:p w14:paraId="334BED5A" w14:textId="77777777" w:rsidR="003917DB" w:rsidRPr="00B80CE9" w:rsidRDefault="003917DB" w:rsidP="008A6628">
            <w:pPr>
              <w:spacing w:after="120"/>
              <w:rPr>
                <w:sz w:val="16"/>
                <w:szCs w:val="16"/>
              </w:rPr>
            </w:pPr>
            <w:r w:rsidRPr="00B80CE9">
              <w:rPr>
                <w:sz w:val="16"/>
                <w:szCs w:val="16"/>
              </w:rPr>
              <w:t>I</w:t>
            </w:r>
          </w:p>
        </w:tc>
        <w:tc>
          <w:tcPr>
            <w:tcW w:w="4770" w:type="dxa"/>
            <w:tcBorders>
              <w:bottom w:val="single" w:sz="4" w:space="0" w:color="auto"/>
            </w:tcBorders>
          </w:tcPr>
          <w:p w14:paraId="02DD52B1" w14:textId="77777777" w:rsidR="003917DB" w:rsidRPr="00B80CE9" w:rsidRDefault="003917DB" w:rsidP="008A6628">
            <w:pPr>
              <w:spacing w:after="120"/>
              <w:rPr>
                <w:sz w:val="16"/>
                <w:szCs w:val="16"/>
              </w:rPr>
            </w:pPr>
          </w:p>
        </w:tc>
        <w:tc>
          <w:tcPr>
            <w:tcW w:w="379" w:type="dxa"/>
          </w:tcPr>
          <w:p w14:paraId="7FB9FE3A" w14:textId="77777777" w:rsidR="003917DB" w:rsidRPr="00B80CE9" w:rsidRDefault="003917DB" w:rsidP="008A6628">
            <w:pPr>
              <w:spacing w:after="120"/>
              <w:rPr>
                <w:sz w:val="16"/>
                <w:szCs w:val="16"/>
              </w:rPr>
            </w:pPr>
            <w:r w:rsidRPr="00B80CE9">
              <w:rPr>
                <w:sz w:val="16"/>
                <w:szCs w:val="16"/>
              </w:rPr>
              <w:t>of</w:t>
            </w:r>
          </w:p>
        </w:tc>
        <w:tc>
          <w:tcPr>
            <w:tcW w:w="5245" w:type="dxa"/>
            <w:tcBorders>
              <w:bottom w:val="single" w:sz="4" w:space="0" w:color="auto"/>
            </w:tcBorders>
          </w:tcPr>
          <w:p w14:paraId="1D5B048A" w14:textId="77777777" w:rsidR="003917DB" w:rsidRPr="00B80CE9" w:rsidRDefault="003917DB" w:rsidP="008A6628">
            <w:pPr>
              <w:spacing w:after="120"/>
              <w:rPr>
                <w:sz w:val="16"/>
                <w:szCs w:val="16"/>
              </w:rPr>
            </w:pPr>
          </w:p>
        </w:tc>
      </w:tr>
      <w:tr w:rsidR="003917DB" w:rsidRPr="00B80CE9" w14:paraId="665D689A" w14:textId="77777777" w:rsidTr="008A6628">
        <w:tc>
          <w:tcPr>
            <w:tcW w:w="336" w:type="dxa"/>
          </w:tcPr>
          <w:p w14:paraId="282DEFA7" w14:textId="77777777" w:rsidR="003917DB" w:rsidRPr="00B80CE9" w:rsidRDefault="003917DB" w:rsidP="008A6628">
            <w:pPr>
              <w:spacing w:after="120"/>
              <w:rPr>
                <w:sz w:val="16"/>
                <w:szCs w:val="16"/>
              </w:rPr>
            </w:pPr>
          </w:p>
        </w:tc>
        <w:tc>
          <w:tcPr>
            <w:tcW w:w="4770" w:type="dxa"/>
            <w:tcBorders>
              <w:top w:val="single" w:sz="4" w:space="0" w:color="auto"/>
            </w:tcBorders>
          </w:tcPr>
          <w:p w14:paraId="054F9A2F" w14:textId="77777777" w:rsidR="003917DB" w:rsidRPr="00B80CE9" w:rsidRDefault="003917DB" w:rsidP="008A6628">
            <w:pPr>
              <w:spacing w:after="120"/>
              <w:rPr>
                <w:sz w:val="15"/>
                <w:szCs w:val="15"/>
              </w:rPr>
            </w:pPr>
            <w:r w:rsidRPr="00B80CE9">
              <w:rPr>
                <w:sz w:val="15"/>
                <w:szCs w:val="15"/>
              </w:rPr>
              <w:t>hereby certify that:</w:t>
            </w:r>
          </w:p>
        </w:tc>
        <w:tc>
          <w:tcPr>
            <w:tcW w:w="379" w:type="dxa"/>
          </w:tcPr>
          <w:p w14:paraId="59DABF9C" w14:textId="77777777" w:rsidR="003917DB" w:rsidRPr="00B80CE9" w:rsidRDefault="003917DB" w:rsidP="008A6628">
            <w:pPr>
              <w:spacing w:after="120"/>
              <w:rPr>
                <w:sz w:val="16"/>
                <w:szCs w:val="16"/>
              </w:rPr>
            </w:pPr>
          </w:p>
        </w:tc>
        <w:tc>
          <w:tcPr>
            <w:tcW w:w="5245" w:type="dxa"/>
            <w:tcBorders>
              <w:top w:val="single" w:sz="4" w:space="0" w:color="auto"/>
            </w:tcBorders>
          </w:tcPr>
          <w:p w14:paraId="37F5A8E7" w14:textId="77777777" w:rsidR="003917DB" w:rsidRPr="00B80CE9" w:rsidRDefault="003917DB" w:rsidP="008A6628">
            <w:pPr>
              <w:spacing w:after="120"/>
              <w:rPr>
                <w:sz w:val="16"/>
                <w:szCs w:val="16"/>
              </w:rPr>
            </w:pPr>
          </w:p>
        </w:tc>
      </w:tr>
    </w:tbl>
    <w:p w14:paraId="2882CF1D" w14:textId="77777777" w:rsidR="003917DB" w:rsidRPr="00B80CE9" w:rsidRDefault="003917DB" w:rsidP="003917DB">
      <w:pPr>
        <w:spacing w:after="0"/>
        <w:rPr>
          <w:sz w:val="16"/>
          <w:szCs w:val="16"/>
        </w:rPr>
      </w:pPr>
      <w:r w:rsidRPr="00B80CE9">
        <w:rPr>
          <w:sz w:val="16"/>
          <w:szCs w:val="16"/>
        </w:rPr>
        <w:t xml:space="preserve">                                             DATE OF POWER OF ATTORNEY              NAME OF PERSON FOR WHOM ATTORNEY IS SIGNING</w:t>
      </w:r>
    </w:p>
    <w:tbl>
      <w:tblPr>
        <w:tblW w:w="10730" w:type="dxa"/>
        <w:tblInd w:w="108" w:type="dxa"/>
        <w:tblLook w:val="01E0" w:firstRow="1" w:lastRow="1" w:firstColumn="1" w:lastColumn="1" w:noHBand="0" w:noVBand="0"/>
      </w:tblPr>
      <w:tblGrid>
        <w:gridCol w:w="2470"/>
        <w:gridCol w:w="3031"/>
        <w:gridCol w:w="287"/>
        <w:gridCol w:w="4942"/>
      </w:tblGrid>
      <w:tr w:rsidR="003917DB" w:rsidRPr="00B80CE9" w14:paraId="0A803278" w14:textId="77777777" w:rsidTr="008A6628">
        <w:tc>
          <w:tcPr>
            <w:tcW w:w="2470" w:type="dxa"/>
          </w:tcPr>
          <w:p w14:paraId="3D5045FB" w14:textId="77777777" w:rsidR="003917DB" w:rsidRPr="00B80CE9" w:rsidRDefault="003917DB" w:rsidP="008A6628">
            <w:pPr>
              <w:spacing w:after="120"/>
              <w:rPr>
                <w:sz w:val="15"/>
                <w:szCs w:val="15"/>
              </w:rPr>
            </w:pPr>
            <w:r w:rsidRPr="00B80CE9">
              <w:rPr>
                <w:sz w:val="15"/>
                <w:szCs w:val="15"/>
              </w:rPr>
              <w:t>By Power of Attorney Dated:</w:t>
            </w:r>
          </w:p>
        </w:tc>
        <w:tc>
          <w:tcPr>
            <w:tcW w:w="3031" w:type="dxa"/>
            <w:tcBorders>
              <w:bottom w:val="single" w:sz="4" w:space="0" w:color="auto"/>
            </w:tcBorders>
          </w:tcPr>
          <w:p w14:paraId="4B997BBC" w14:textId="77777777" w:rsidR="003917DB" w:rsidRPr="00B80CE9" w:rsidRDefault="003917DB" w:rsidP="008A6628">
            <w:pPr>
              <w:spacing w:after="120"/>
              <w:rPr>
                <w:sz w:val="16"/>
                <w:szCs w:val="16"/>
              </w:rPr>
            </w:pPr>
          </w:p>
        </w:tc>
        <w:tc>
          <w:tcPr>
            <w:tcW w:w="287" w:type="dxa"/>
          </w:tcPr>
          <w:p w14:paraId="5A2CB50F" w14:textId="77777777" w:rsidR="003917DB" w:rsidRPr="00B80CE9" w:rsidRDefault="003917DB" w:rsidP="008A6628">
            <w:pPr>
              <w:spacing w:after="120"/>
              <w:rPr>
                <w:sz w:val="16"/>
                <w:szCs w:val="16"/>
              </w:rPr>
            </w:pPr>
          </w:p>
        </w:tc>
        <w:tc>
          <w:tcPr>
            <w:tcW w:w="4942" w:type="dxa"/>
            <w:tcBorders>
              <w:bottom w:val="single" w:sz="4" w:space="0" w:color="auto"/>
            </w:tcBorders>
          </w:tcPr>
          <w:p w14:paraId="002AF185" w14:textId="77777777" w:rsidR="003917DB" w:rsidRPr="00B80CE9" w:rsidRDefault="003917DB" w:rsidP="008A6628">
            <w:pPr>
              <w:spacing w:after="120"/>
              <w:rPr>
                <w:sz w:val="16"/>
                <w:szCs w:val="16"/>
              </w:rPr>
            </w:pPr>
          </w:p>
        </w:tc>
      </w:tr>
    </w:tbl>
    <w:p w14:paraId="731CCD14" w14:textId="77777777" w:rsidR="003917DB" w:rsidRPr="00B80CE9" w:rsidRDefault="003917DB" w:rsidP="003917DB">
      <w:pPr>
        <w:spacing w:after="0"/>
        <w:rPr>
          <w:sz w:val="16"/>
          <w:szCs w:val="16"/>
        </w:rPr>
      </w:pPr>
      <w:r w:rsidRPr="00B80CE9">
        <w:rPr>
          <w:sz w:val="16"/>
          <w:szCs w:val="16"/>
        </w:rPr>
        <w:t>ADDRESS AND OCCUPATION OF PERSON FOR WHOM ATTORNEY IS SIGNING</w:t>
      </w:r>
    </w:p>
    <w:tbl>
      <w:tblPr>
        <w:tblW w:w="10730" w:type="dxa"/>
        <w:tblInd w:w="108" w:type="dxa"/>
        <w:tblBorders>
          <w:bottom w:val="single" w:sz="4" w:space="0" w:color="auto"/>
        </w:tblBorders>
        <w:tblLook w:val="01E0" w:firstRow="1" w:lastRow="1" w:firstColumn="1" w:lastColumn="1" w:noHBand="0" w:noVBand="0"/>
      </w:tblPr>
      <w:tblGrid>
        <w:gridCol w:w="10730"/>
      </w:tblGrid>
      <w:tr w:rsidR="003917DB" w:rsidRPr="00B80CE9" w14:paraId="6850A2CE" w14:textId="77777777" w:rsidTr="008A6628">
        <w:tc>
          <w:tcPr>
            <w:tcW w:w="10730" w:type="dxa"/>
            <w:tcBorders>
              <w:bottom w:val="single" w:sz="4" w:space="0" w:color="auto"/>
            </w:tcBorders>
          </w:tcPr>
          <w:p w14:paraId="32F47C48" w14:textId="77777777" w:rsidR="003917DB" w:rsidRPr="00B80CE9" w:rsidRDefault="003917DB" w:rsidP="008A6628">
            <w:pPr>
              <w:spacing w:after="120"/>
              <w:rPr>
                <w:sz w:val="16"/>
                <w:szCs w:val="16"/>
              </w:rPr>
            </w:pPr>
          </w:p>
        </w:tc>
      </w:tr>
    </w:tbl>
    <w:p w14:paraId="7882B211" w14:textId="77777777" w:rsidR="003917DB" w:rsidRPr="00B80CE9" w:rsidRDefault="003917DB" w:rsidP="003917DB">
      <w:pPr>
        <w:spacing w:after="120"/>
        <w:rPr>
          <w:sz w:val="15"/>
          <w:szCs w:val="15"/>
        </w:rPr>
      </w:pPr>
      <w:r w:rsidRPr="00B80CE9">
        <w:rPr>
          <w:sz w:val="15"/>
          <w:szCs w:val="15"/>
        </w:rPr>
        <w:t>(‘The Donor’) appointed me his/her/its attorney on the terms and conditions set out in that Power of Attorney.</w:t>
      </w:r>
    </w:p>
    <w:p w14:paraId="48F63255" w14:textId="77777777" w:rsidR="003917DB" w:rsidRPr="00B80CE9" w:rsidRDefault="003917DB" w:rsidP="003917DB">
      <w:pPr>
        <w:numPr>
          <w:ilvl w:val="0"/>
          <w:numId w:val="47"/>
        </w:numPr>
        <w:spacing w:after="120" w:line="240" w:lineRule="auto"/>
        <w:ind w:left="296" w:hanging="296"/>
        <w:rPr>
          <w:sz w:val="15"/>
          <w:szCs w:val="15"/>
        </w:rPr>
      </w:pPr>
      <w:r w:rsidRPr="00B80CE9">
        <w:rPr>
          <w:sz w:val="15"/>
          <w:szCs w:val="15"/>
        </w:rPr>
        <w:t>I have completed and executed this application for Shares as attorney under that Power of Attorney and pursuant to the powers thereby conferred upon me.</w:t>
      </w:r>
    </w:p>
    <w:p w14:paraId="27F5BFF8" w14:textId="77777777" w:rsidR="003917DB" w:rsidRPr="00B80CE9" w:rsidRDefault="003917DB" w:rsidP="003917DB">
      <w:pPr>
        <w:numPr>
          <w:ilvl w:val="0"/>
          <w:numId w:val="47"/>
        </w:numPr>
        <w:spacing w:after="0" w:line="240" w:lineRule="auto"/>
        <w:ind w:left="296" w:hanging="296"/>
        <w:rPr>
          <w:sz w:val="15"/>
          <w:szCs w:val="15"/>
        </w:rPr>
      </w:pPr>
      <w:r w:rsidRPr="00B80CE9">
        <w:rPr>
          <w:sz w:val="15"/>
          <w:szCs w:val="15"/>
        </w:rPr>
        <w:t>At the date of this certificate I have not received any notice or information of the revocation of that Power of Attorney, whether by the death or dissolution of the Donor or otherwise.</w:t>
      </w:r>
    </w:p>
    <w:p w14:paraId="19D265D0" w14:textId="77777777" w:rsidR="003917DB" w:rsidRPr="00B80CE9" w:rsidRDefault="003917DB" w:rsidP="003917DB">
      <w:pPr>
        <w:tabs>
          <w:tab w:val="left" w:pos="285"/>
        </w:tabs>
        <w:spacing w:after="0"/>
        <w:rPr>
          <w:sz w:val="16"/>
          <w:szCs w:val="16"/>
        </w:rPr>
      </w:pPr>
      <w:r w:rsidRPr="00B80CE9">
        <w:rPr>
          <w:sz w:val="16"/>
          <w:szCs w:val="16"/>
        </w:rPr>
        <w:tab/>
        <w:t>SIGNATURE OF ATTORNEY</w:t>
      </w:r>
    </w:p>
    <w:tbl>
      <w:tblPr>
        <w:tblW w:w="0" w:type="auto"/>
        <w:tblInd w:w="108" w:type="dxa"/>
        <w:tblLook w:val="01E0" w:firstRow="1" w:lastRow="1" w:firstColumn="1" w:lastColumn="1" w:noHBand="0" w:noVBand="0"/>
      </w:tblPr>
      <w:tblGrid>
        <w:gridCol w:w="336"/>
        <w:gridCol w:w="769"/>
        <w:gridCol w:w="2947"/>
        <w:gridCol w:w="517"/>
        <w:gridCol w:w="430"/>
        <w:gridCol w:w="374"/>
        <w:gridCol w:w="768"/>
        <w:gridCol w:w="927"/>
        <w:gridCol w:w="2374"/>
        <w:gridCol w:w="1166"/>
      </w:tblGrid>
      <w:tr w:rsidR="003917DB" w:rsidRPr="00B80CE9" w14:paraId="3033B88B" w14:textId="77777777" w:rsidTr="008A6628">
        <w:tc>
          <w:tcPr>
            <w:tcW w:w="336" w:type="dxa"/>
          </w:tcPr>
          <w:p w14:paraId="37989270" w14:textId="77777777" w:rsidR="003917DB" w:rsidRPr="00B80CE9" w:rsidRDefault="003917DB" w:rsidP="008A6628">
            <w:pPr>
              <w:spacing w:after="120"/>
              <w:rPr>
                <w:sz w:val="16"/>
                <w:szCs w:val="16"/>
              </w:rPr>
            </w:pPr>
          </w:p>
        </w:tc>
        <w:tc>
          <w:tcPr>
            <w:tcW w:w="4770" w:type="dxa"/>
            <w:gridSpan w:val="4"/>
            <w:tcBorders>
              <w:bottom w:val="single" w:sz="4" w:space="0" w:color="auto"/>
            </w:tcBorders>
          </w:tcPr>
          <w:p w14:paraId="73369D2A" w14:textId="77777777" w:rsidR="003917DB" w:rsidRPr="00B80CE9" w:rsidRDefault="003917DB" w:rsidP="008A6628">
            <w:pPr>
              <w:spacing w:after="120"/>
              <w:rPr>
                <w:sz w:val="16"/>
                <w:szCs w:val="16"/>
              </w:rPr>
            </w:pPr>
          </w:p>
        </w:tc>
        <w:tc>
          <w:tcPr>
            <w:tcW w:w="379" w:type="dxa"/>
          </w:tcPr>
          <w:p w14:paraId="1138433B" w14:textId="77777777" w:rsidR="003917DB" w:rsidRPr="00B80CE9" w:rsidRDefault="003917DB" w:rsidP="008A6628">
            <w:pPr>
              <w:spacing w:after="120"/>
              <w:rPr>
                <w:sz w:val="16"/>
                <w:szCs w:val="16"/>
              </w:rPr>
            </w:pPr>
          </w:p>
        </w:tc>
        <w:tc>
          <w:tcPr>
            <w:tcW w:w="5245" w:type="dxa"/>
            <w:gridSpan w:val="4"/>
            <w:tcBorders>
              <w:bottom w:val="single" w:sz="4" w:space="0" w:color="auto"/>
            </w:tcBorders>
          </w:tcPr>
          <w:p w14:paraId="3677E25C" w14:textId="77777777" w:rsidR="003917DB" w:rsidRPr="00B80CE9" w:rsidRDefault="003917DB" w:rsidP="008A6628">
            <w:pPr>
              <w:spacing w:after="120"/>
              <w:rPr>
                <w:sz w:val="16"/>
                <w:szCs w:val="16"/>
              </w:rPr>
            </w:pPr>
          </w:p>
        </w:tc>
      </w:tr>
      <w:tr w:rsidR="003917DB" w:rsidRPr="00B80CE9" w14:paraId="50B3C64C" w14:textId="77777777" w:rsidTr="00873238">
        <w:trPr>
          <w:trHeight w:val="703"/>
        </w:trPr>
        <w:tc>
          <w:tcPr>
            <w:tcW w:w="1110" w:type="dxa"/>
            <w:gridSpan w:val="2"/>
          </w:tcPr>
          <w:p w14:paraId="4B3B6D29" w14:textId="77777777" w:rsidR="003917DB" w:rsidRPr="00B80CE9" w:rsidRDefault="003917DB" w:rsidP="008A6628">
            <w:pPr>
              <w:spacing w:after="120"/>
              <w:rPr>
                <w:sz w:val="15"/>
                <w:szCs w:val="15"/>
              </w:rPr>
            </w:pPr>
            <w:r w:rsidRPr="00B80CE9">
              <w:rPr>
                <w:sz w:val="15"/>
                <w:szCs w:val="15"/>
              </w:rPr>
              <w:t>Signed at</w:t>
            </w:r>
          </w:p>
        </w:tc>
        <w:tc>
          <w:tcPr>
            <w:tcW w:w="3034" w:type="dxa"/>
            <w:tcBorders>
              <w:bottom w:val="single" w:sz="4" w:space="0" w:color="auto"/>
            </w:tcBorders>
            <w:shd w:val="clear" w:color="auto" w:fill="FFFFFF"/>
          </w:tcPr>
          <w:p w14:paraId="41D78E5E" w14:textId="77777777" w:rsidR="003917DB" w:rsidRPr="00B80CE9" w:rsidRDefault="003917DB" w:rsidP="008A6628">
            <w:pPr>
              <w:spacing w:after="120"/>
              <w:rPr>
                <w:sz w:val="15"/>
                <w:szCs w:val="15"/>
              </w:rPr>
            </w:pPr>
          </w:p>
        </w:tc>
        <w:tc>
          <w:tcPr>
            <w:tcW w:w="518" w:type="dxa"/>
          </w:tcPr>
          <w:p w14:paraId="057D8923" w14:textId="77777777" w:rsidR="003917DB" w:rsidRPr="00B80CE9" w:rsidRDefault="003917DB" w:rsidP="008A6628">
            <w:pPr>
              <w:spacing w:after="120"/>
              <w:rPr>
                <w:sz w:val="15"/>
                <w:szCs w:val="15"/>
              </w:rPr>
            </w:pPr>
            <w:r w:rsidRPr="00B80CE9">
              <w:rPr>
                <w:sz w:val="15"/>
                <w:szCs w:val="15"/>
              </w:rPr>
              <w:t xml:space="preserve">this </w:t>
            </w:r>
          </w:p>
        </w:tc>
        <w:tc>
          <w:tcPr>
            <w:tcW w:w="1615" w:type="dxa"/>
            <w:gridSpan w:val="3"/>
            <w:tcBorders>
              <w:bottom w:val="single" w:sz="4" w:space="0" w:color="auto"/>
            </w:tcBorders>
          </w:tcPr>
          <w:p w14:paraId="3C02C727" w14:textId="77777777" w:rsidR="003917DB" w:rsidRPr="00B80CE9" w:rsidRDefault="003917DB" w:rsidP="008A6628">
            <w:pPr>
              <w:spacing w:after="120"/>
              <w:rPr>
                <w:sz w:val="15"/>
                <w:szCs w:val="15"/>
              </w:rPr>
            </w:pPr>
          </w:p>
        </w:tc>
        <w:tc>
          <w:tcPr>
            <w:tcW w:w="827" w:type="dxa"/>
          </w:tcPr>
          <w:p w14:paraId="519EE8ED" w14:textId="77777777" w:rsidR="003917DB" w:rsidRPr="00B80CE9" w:rsidRDefault="003917DB" w:rsidP="008A6628">
            <w:pPr>
              <w:spacing w:after="120"/>
              <w:rPr>
                <w:sz w:val="15"/>
                <w:szCs w:val="15"/>
              </w:rPr>
            </w:pPr>
            <w:r w:rsidRPr="00B80CE9">
              <w:rPr>
                <w:sz w:val="15"/>
                <w:szCs w:val="15"/>
              </w:rPr>
              <w:t>day of</w:t>
            </w:r>
          </w:p>
        </w:tc>
        <w:tc>
          <w:tcPr>
            <w:tcW w:w="2442" w:type="dxa"/>
            <w:tcBorders>
              <w:bottom w:val="single" w:sz="4" w:space="0" w:color="auto"/>
            </w:tcBorders>
          </w:tcPr>
          <w:p w14:paraId="585AAA0E" w14:textId="77777777" w:rsidR="003917DB" w:rsidRPr="00B80CE9" w:rsidRDefault="003917DB" w:rsidP="008A6628">
            <w:pPr>
              <w:spacing w:after="120"/>
              <w:rPr>
                <w:sz w:val="15"/>
                <w:szCs w:val="15"/>
              </w:rPr>
            </w:pPr>
          </w:p>
        </w:tc>
        <w:tc>
          <w:tcPr>
            <w:tcW w:w="1184" w:type="dxa"/>
          </w:tcPr>
          <w:p w14:paraId="293AD2C0" w14:textId="6C9F2258" w:rsidR="003917DB" w:rsidRPr="00B80CE9" w:rsidRDefault="009E559F" w:rsidP="008A6628">
            <w:pPr>
              <w:spacing w:after="120"/>
              <w:rPr>
                <w:sz w:val="15"/>
                <w:szCs w:val="15"/>
              </w:rPr>
            </w:pPr>
            <w:r w:rsidRPr="00302651">
              <w:rPr>
                <w:sz w:val="15"/>
                <w:szCs w:val="15"/>
              </w:rPr>
              <w:t>201</w:t>
            </w:r>
            <w:r w:rsidR="003D5133">
              <w:rPr>
                <w:sz w:val="15"/>
                <w:szCs w:val="15"/>
              </w:rPr>
              <w:t>8</w:t>
            </w:r>
          </w:p>
        </w:tc>
      </w:tr>
    </w:tbl>
    <w:p w14:paraId="1BCB3471" w14:textId="77777777" w:rsidR="003917DB" w:rsidRPr="00B80CE9" w:rsidRDefault="003917DB" w:rsidP="003917DB">
      <w:pPr>
        <w:tabs>
          <w:tab w:val="left" w:pos="444"/>
        </w:tabs>
        <w:sectPr w:rsidR="003917DB" w:rsidRPr="00B80CE9" w:rsidSect="00EB07A3">
          <w:pgSz w:w="11907" w:h="16840" w:code="9"/>
          <w:pgMar w:top="284" w:right="567" w:bottom="357" w:left="624" w:header="709" w:footer="709" w:gutter="0"/>
          <w:cols w:space="708"/>
          <w:titlePg/>
          <w:docGrid w:linePitch="360"/>
        </w:sectPr>
      </w:pPr>
    </w:p>
    <w:p w14:paraId="5DA79CEE" w14:textId="77777777" w:rsidR="003917DB" w:rsidRPr="00873238" w:rsidRDefault="003917DB" w:rsidP="00EA15BD">
      <w:pPr>
        <w:pStyle w:val="PDSHeading2"/>
        <w:numPr>
          <w:ilvl w:val="0"/>
          <w:numId w:val="0"/>
        </w:numPr>
      </w:pPr>
      <w:bookmarkStart w:id="137" w:name="_Toc495589234"/>
      <w:r w:rsidRPr="00873238">
        <w:lastRenderedPageBreak/>
        <w:t>APPLICATION INSTRUCTIONS</w:t>
      </w:r>
      <w:bookmarkEnd w:id="137"/>
    </w:p>
    <w:p w14:paraId="023C340D" w14:textId="77777777" w:rsidR="003917DB" w:rsidRPr="00873238" w:rsidRDefault="003917DB" w:rsidP="003917DB">
      <w:pPr>
        <w:numPr>
          <w:ilvl w:val="0"/>
          <w:numId w:val="48"/>
        </w:numPr>
        <w:tabs>
          <w:tab w:val="left" w:pos="444"/>
        </w:tabs>
        <w:spacing w:after="120"/>
        <w:rPr>
          <w:rFonts w:ascii="Arial" w:hAnsi="Arial"/>
          <w:b/>
          <w:sz w:val="20"/>
          <w:szCs w:val="20"/>
        </w:rPr>
      </w:pPr>
      <w:r w:rsidRPr="00873238">
        <w:rPr>
          <w:rFonts w:ascii="Arial" w:hAnsi="Arial"/>
          <w:b/>
          <w:sz w:val="20"/>
          <w:szCs w:val="20"/>
        </w:rPr>
        <w:t>Complete Details.</w:t>
      </w:r>
    </w:p>
    <w:p w14:paraId="5AA5852D"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Insert your title, full name(s), address and telephone numbers.</w:t>
      </w:r>
    </w:p>
    <w:p w14:paraId="1AF300DE"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Applications must be in the name(s) of natural persons, companies or other legal entities.</w:t>
      </w:r>
    </w:p>
    <w:p w14:paraId="7775163E"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Applications by a minor, trust, fund, estate, business, firm or partnership, club or other unincorporated body cannot be accepted unless they are made in the individual name(s) of the person(s) who is (are) the legal guardian(s), trustee(s), proprietor(s), partner(s) or office bearer(s) (as appropriate).</w:t>
      </w:r>
    </w:p>
    <w:p w14:paraId="61E3414E" w14:textId="77777777" w:rsidR="003917DB" w:rsidRPr="00873238" w:rsidRDefault="003917DB" w:rsidP="003917DB">
      <w:pPr>
        <w:numPr>
          <w:ilvl w:val="0"/>
          <w:numId w:val="48"/>
        </w:numPr>
        <w:tabs>
          <w:tab w:val="left" w:pos="444"/>
        </w:tabs>
        <w:spacing w:after="120"/>
        <w:rPr>
          <w:rFonts w:ascii="Arial" w:hAnsi="Arial"/>
          <w:sz w:val="20"/>
          <w:szCs w:val="20"/>
        </w:rPr>
      </w:pPr>
      <w:r w:rsidRPr="00873238">
        <w:rPr>
          <w:rFonts w:ascii="Arial" w:hAnsi="Arial"/>
          <w:b/>
          <w:sz w:val="20"/>
          <w:szCs w:val="20"/>
        </w:rPr>
        <w:t>Signing.</w:t>
      </w:r>
    </w:p>
    <w:p w14:paraId="664D460B"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Read the application form carefully and sign (and date) the form.</w:t>
      </w:r>
    </w:p>
    <w:p w14:paraId="3D8505BD"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The form must be signed by the Applicant(s) personally, or by two directors of the Company (or one director if there is only one director), or (in either case) by an attorney.</w:t>
      </w:r>
    </w:p>
    <w:p w14:paraId="3339F329" w14:textId="77777777"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If the application form is signed by an attorney, an original or certified copy of the relevant Power of Attorney must be lodged with the application form (originals will be returned).  The attorney must complete the certificate of non-revocation below.</w:t>
      </w:r>
    </w:p>
    <w:p w14:paraId="51323B05" w14:textId="77777777" w:rsidR="003917DB" w:rsidRPr="00873238" w:rsidRDefault="003917DB" w:rsidP="003917DB">
      <w:pPr>
        <w:numPr>
          <w:ilvl w:val="0"/>
          <w:numId w:val="48"/>
        </w:numPr>
        <w:tabs>
          <w:tab w:val="left" w:pos="444"/>
        </w:tabs>
        <w:spacing w:after="120"/>
        <w:rPr>
          <w:rFonts w:ascii="Arial" w:hAnsi="Arial"/>
          <w:b/>
          <w:sz w:val="20"/>
          <w:szCs w:val="20"/>
        </w:rPr>
      </w:pPr>
      <w:r w:rsidRPr="00873238">
        <w:rPr>
          <w:rFonts w:ascii="Arial" w:hAnsi="Arial"/>
          <w:b/>
          <w:sz w:val="20"/>
          <w:szCs w:val="20"/>
        </w:rPr>
        <w:t xml:space="preserve">Checklist for Applicants </w:t>
      </w:r>
    </w:p>
    <w:p w14:paraId="0F0F0177" w14:textId="795B8394" w:rsidR="003917DB" w:rsidRPr="00873238" w:rsidRDefault="003917DB" w:rsidP="003917DB">
      <w:pPr>
        <w:tabs>
          <w:tab w:val="left" w:pos="444"/>
        </w:tabs>
        <w:spacing w:after="120"/>
        <w:ind w:left="1011"/>
        <w:rPr>
          <w:rFonts w:ascii="Arial" w:hAnsi="Arial"/>
          <w:sz w:val="20"/>
          <w:szCs w:val="20"/>
        </w:rPr>
      </w:pPr>
      <w:r w:rsidRPr="00873238">
        <w:rPr>
          <w:rFonts w:ascii="Arial" w:hAnsi="Arial"/>
          <w:sz w:val="20"/>
          <w:szCs w:val="20"/>
        </w:rPr>
        <w:t xml:space="preserve">Before making an application for shares every </w:t>
      </w:r>
      <w:r w:rsidR="00D42E33">
        <w:rPr>
          <w:rFonts w:ascii="Arial" w:hAnsi="Arial"/>
          <w:sz w:val="20"/>
          <w:szCs w:val="20"/>
        </w:rPr>
        <w:t>A</w:t>
      </w:r>
      <w:r w:rsidRPr="00873238">
        <w:rPr>
          <w:rFonts w:ascii="Arial" w:hAnsi="Arial"/>
          <w:sz w:val="20"/>
          <w:szCs w:val="20"/>
        </w:rPr>
        <w:t xml:space="preserve">pplicant should: </w:t>
      </w:r>
    </w:p>
    <w:p w14:paraId="4DB7F31E" w14:textId="46D3D0CE"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 xml:space="preserve">Check with the Company to confirm the </w:t>
      </w:r>
      <w:r w:rsidR="00D42E33">
        <w:rPr>
          <w:rFonts w:ascii="Arial" w:hAnsi="Arial"/>
          <w:sz w:val="20"/>
          <w:szCs w:val="20"/>
        </w:rPr>
        <w:t>A</w:t>
      </w:r>
      <w:r w:rsidRPr="00873238">
        <w:rPr>
          <w:rFonts w:ascii="Arial" w:hAnsi="Arial"/>
          <w:sz w:val="20"/>
          <w:szCs w:val="20"/>
        </w:rPr>
        <w:t>pplicant’s property can be provided with a water connection from the Scheme infrastructure.</w:t>
      </w:r>
    </w:p>
    <w:p w14:paraId="24F6AB47" w14:textId="77FF401B"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Provide to the Company a Farm Environment Plan</w:t>
      </w:r>
      <w:r w:rsidR="00A95971">
        <w:rPr>
          <w:rFonts w:ascii="Arial" w:hAnsi="Arial"/>
          <w:sz w:val="20"/>
          <w:szCs w:val="20"/>
        </w:rPr>
        <w:t xml:space="preserve"> and Farm Activity Variation Application, where applicable, including a current </w:t>
      </w:r>
      <w:r w:rsidR="00E5699D" w:rsidRPr="00873238">
        <w:rPr>
          <w:rFonts w:ascii="Arial" w:hAnsi="Arial"/>
          <w:sz w:val="20"/>
          <w:szCs w:val="20"/>
        </w:rPr>
        <w:t xml:space="preserve">Overseer™ report </w:t>
      </w:r>
      <w:r w:rsidRPr="00873238">
        <w:rPr>
          <w:rFonts w:ascii="Arial" w:hAnsi="Arial"/>
          <w:sz w:val="20"/>
          <w:szCs w:val="20"/>
        </w:rPr>
        <w:t>for the property to be irrigated and check with the Company that the nutrient policy will be met.  Approval for a land use change may be required.</w:t>
      </w:r>
    </w:p>
    <w:p w14:paraId="2615936B" w14:textId="27058631" w:rsidR="003917DB" w:rsidRPr="00873238" w:rsidRDefault="003917DB"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 xml:space="preserve">Check the water storage that each </w:t>
      </w:r>
      <w:r w:rsidR="00D42E33">
        <w:rPr>
          <w:rFonts w:ascii="Arial" w:hAnsi="Arial"/>
          <w:sz w:val="20"/>
          <w:szCs w:val="20"/>
        </w:rPr>
        <w:t>A</w:t>
      </w:r>
      <w:r w:rsidRPr="00873238">
        <w:rPr>
          <w:rFonts w:ascii="Arial" w:hAnsi="Arial"/>
          <w:sz w:val="20"/>
          <w:szCs w:val="20"/>
        </w:rPr>
        <w:t xml:space="preserve">pplicant will be required to provide and ensure you as the </w:t>
      </w:r>
      <w:r w:rsidR="00D42E33">
        <w:rPr>
          <w:rFonts w:ascii="Arial" w:hAnsi="Arial"/>
          <w:sz w:val="20"/>
          <w:szCs w:val="20"/>
        </w:rPr>
        <w:t>A</w:t>
      </w:r>
      <w:r w:rsidRPr="00873238">
        <w:rPr>
          <w:rFonts w:ascii="Arial" w:hAnsi="Arial"/>
          <w:sz w:val="20"/>
          <w:szCs w:val="20"/>
        </w:rPr>
        <w:t xml:space="preserve">pplicant can satisfy this requirement. </w:t>
      </w:r>
    </w:p>
    <w:p w14:paraId="24C5346F" w14:textId="77777777" w:rsidR="00E5699D" w:rsidRPr="00873238" w:rsidRDefault="00E5699D" w:rsidP="003917DB">
      <w:pPr>
        <w:numPr>
          <w:ilvl w:val="0"/>
          <w:numId w:val="49"/>
        </w:numPr>
        <w:tabs>
          <w:tab w:val="left" w:pos="444"/>
        </w:tabs>
        <w:spacing w:after="120"/>
        <w:ind w:left="888" w:hanging="444"/>
        <w:rPr>
          <w:rFonts w:ascii="Arial" w:hAnsi="Arial"/>
          <w:sz w:val="20"/>
          <w:szCs w:val="20"/>
        </w:rPr>
      </w:pPr>
      <w:r w:rsidRPr="00873238">
        <w:rPr>
          <w:rFonts w:ascii="Arial" w:hAnsi="Arial"/>
          <w:sz w:val="20"/>
          <w:szCs w:val="20"/>
        </w:rPr>
        <w:t>Check you have signed the Certificate and has this certified by an independent authorised financial adviser, solicitor or qualified statutory accountant.</w:t>
      </w:r>
    </w:p>
    <w:p w14:paraId="3C794185" w14:textId="77777777" w:rsidR="003917DB" w:rsidRPr="00873238" w:rsidRDefault="003917DB" w:rsidP="003917DB">
      <w:pPr>
        <w:numPr>
          <w:ilvl w:val="0"/>
          <w:numId w:val="48"/>
        </w:numPr>
        <w:tabs>
          <w:tab w:val="left" w:pos="444"/>
        </w:tabs>
        <w:spacing w:after="120"/>
        <w:rPr>
          <w:rFonts w:ascii="Arial" w:hAnsi="Arial"/>
          <w:sz w:val="20"/>
          <w:szCs w:val="20"/>
        </w:rPr>
      </w:pPr>
      <w:r w:rsidRPr="00873238">
        <w:rPr>
          <w:rFonts w:ascii="Arial" w:hAnsi="Arial"/>
          <w:b/>
          <w:sz w:val="20"/>
          <w:szCs w:val="20"/>
        </w:rPr>
        <w:t>Closing Date</w:t>
      </w:r>
    </w:p>
    <w:p w14:paraId="12D351D4" w14:textId="210CCD64" w:rsidR="008E1BD5" w:rsidRDefault="003917DB" w:rsidP="00E672CD">
      <w:pPr>
        <w:tabs>
          <w:tab w:val="left" w:pos="4822"/>
        </w:tabs>
        <w:spacing w:after="120"/>
        <w:ind w:firstLine="0"/>
        <w:rPr>
          <w:rFonts w:ascii="Arial" w:hAnsi="Arial"/>
          <w:sz w:val="20"/>
          <w:szCs w:val="20"/>
        </w:rPr>
      </w:pPr>
      <w:r w:rsidRPr="00873238">
        <w:rPr>
          <w:rFonts w:ascii="Arial" w:hAnsi="Arial"/>
          <w:sz w:val="20"/>
          <w:szCs w:val="20"/>
        </w:rPr>
        <w:t xml:space="preserve">The closing date for the offer is 4.00 </w:t>
      </w:r>
      <w:r w:rsidRPr="00302651">
        <w:rPr>
          <w:rFonts w:ascii="Arial" w:hAnsi="Arial"/>
          <w:sz w:val="20"/>
          <w:szCs w:val="20"/>
        </w:rPr>
        <w:t>pm</w:t>
      </w:r>
      <w:r w:rsidR="00B975D6" w:rsidRPr="00302651">
        <w:rPr>
          <w:rFonts w:ascii="Arial" w:hAnsi="Arial"/>
          <w:sz w:val="20"/>
          <w:szCs w:val="20"/>
        </w:rPr>
        <w:t xml:space="preserve"> </w:t>
      </w:r>
      <w:r w:rsidR="003D5133">
        <w:rPr>
          <w:rFonts w:ascii="Arial" w:hAnsi="Arial"/>
          <w:sz w:val="20"/>
          <w:szCs w:val="20"/>
        </w:rPr>
        <w:t xml:space="preserve">Friday </w:t>
      </w:r>
      <w:r w:rsidR="00353862">
        <w:rPr>
          <w:rFonts w:ascii="Arial" w:hAnsi="Arial"/>
          <w:sz w:val="20"/>
          <w:szCs w:val="20"/>
        </w:rPr>
        <w:t>16</w:t>
      </w:r>
      <w:r w:rsidR="00353862" w:rsidRPr="007E001C">
        <w:rPr>
          <w:rFonts w:ascii="Arial" w:hAnsi="Arial"/>
          <w:sz w:val="20"/>
          <w:szCs w:val="20"/>
          <w:vertAlign w:val="superscript"/>
        </w:rPr>
        <w:t>th</w:t>
      </w:r>
      <w:r w:rsidR="00353862">
        <w:rPr>
          <w:rFonts w:ascii="Arial" w:hAnsi="Arial"/>
          <w:sz w:val="20"/>
          <w:szCs w:val="20"/>
        </w:rPr>
        <w:t xml:space="preserve"> </w:t>
      </w:r>
      <w:r w:rsidR="0065204C">
        <w:rPr>
          <w:rFonts w:ascii="Arial" w:hAnsi="Arial"/>
          <w:sz w:val="20"/>
          <w:szCs w:val="20"/>
        </w:rPr>
        <w:t xml:space="preserve">November </w:t>
      </w:r>
      <w:r w:rsidR="00B975D6">
        <w:rPr>
          <w:rFonts w:ascii="Arial" w:hAnsi="Arial"/>
          <w:sz w:val="20"/>
          <w:szCs w:val="20"/>
        </w:rPr>
        <w:t>201</w:t>
      </w:r>
      <w:r w:rsidR="003D5133">
        <w:rPr>
          <w:rFonts w:ascii="Arial" w:hAnsi="Arial"/>
          <w:sz w:val="20"/>
          <w:szCs w:val="20"/>
        </w:rPr>
        <w:t>8</w:t>
      </w:r>
      <w:r w:rsidRPr="00873238">
        <w:rPr>
          <w:rFonts w:ascii="Arial" w:hAnsi="Arial"/>
          <w:sz w:val="20"/>
          <w:szCs w:val="20"/>
        </w:rPr>
        <w:t xml:space="preserve"> or such extended date as determined by the Company.</w:t>
      </w:r>
    </w:p>
    <w:p w14:paraId="5B5EE1A5" w14:textId="77777777" w:rsidR="008E1BD5" w:rsidRDefault="008E1BD5">
      <w:pPr>
        <w:rPr>
          <w:rFonts w:ascii="Arial" w:hAnsi="Arial"/>
          <w:sz w:val="20"/>
          <w:szCs w:val="20"/>
        </w:rPr>
      </w:pPr>
      <w:r>
        <w:rPr>
          <w:rFonts w:ascii="Arial" w:hAnsi="Arial"/>
          <w:sz w:val="20"/>
          <w:szCs w:val="20"/>
        </w:rPr>
        <w:br w:type="page"/>
      </w:r>
    </w:p>
    <w:p w14:paraId="1E323745" w14:textId="43430A06" w:rsidR="008E1BD5" w:rsidRPr="00EB07A3" w:rsidRDefault="008E1BD5" w:rsidP="008E1BD5">
      <w:pPr>
        <w:ind w:left="0" w:firstLine="0"/>
        <w:jc w:val="center"/>
        <w:rPr>
          <w:rFonts w:ascii="Arial" w:hAnsi="Arial"/>
          <w:b/>
          <w:sz w:val="24"/>
          <w:szCs w:val="24"/>
        </w:rPr>
      </w:pPr>
      <w:r w:rsidRPr="00EB07A3">
        <w:rPr>
          <w:rFonts w:ascii="Arial" w:hAnsi="Arial"/>
          <w:b/>
          <w:sz w:val="24"/>
          <w:szCs w:val="24"/>
        </w:rPr>
        <w:lastRenderedPageBreak/>
        <w:t>MHV WATER LIMITED</w:t>
      </w:r>
      <w:r w:rsidRPr="00EB07A3">
        <w:rPr>
          <w:rFonts w:ascii="Arial" w:hAnsi="Arial"/>
          <w:b/>
          <w:sz w:val="24"/>
          <w:szCs w:val="24"/>
        </w:rPr>
        <w:br/>
        <w:t>(</w:t>
      </w:r>
      <w:r w:rsidRPr="00EB07A3">
        <w:rPr>
          <w:rFonts w:ascii="Arial" w:hAnsi="Arial"/>
          <w:b/>
          <w:i/>
          <w:sz w:val="24"/>
          <w:szCs w:val="24"/>
        </w:rPr>
        <w:t>the Company</w:t>
      </w:r>
      <w:r w:rsidRPr="00EB07A3">
        <w:rPr>
          <w:rFonts w:ascii="Arial" w:hAnsi="Arial"/>
          <w:b/>
          <w:sz w:val="24"/>
          <w:szCs w:val="24"/>
        </w:rPr>
        <w:t>)</w:t>
      </w:r>
    </w:p>
    <w:p w14:paraId="077F1774" w14:textId="6124520D" w:rsidR="008E1BD5" w:rsidRDefault="008E1BD5" w:rsidP="00EA15BD">
      <w:pPr>
        <w:pStyle w:val="PDSHeading1"/>
        <w:numPr>
          <w:ilvl w:val="0"/>
          <w:numId w:val="0"/>
        </w:numPr>
        <w:ind w:left="567"/>
        <w:jc w:val="center"/>
      </w:pPr>
      <w:bookmarkStart w:id="138" w:name="_Toc495589235"/>
      <w:r>
        <w:t>CERTIFICATE UNDER SCHEDULE 1 OF FINANCIAL MARKETS CONDUCT ACT 2013 (</w:t>
      </w:r>
      <w:r>
        <w:rPr>
          <w:i/>
        </w:rPr>
        <w:t>FMCA</w:t>
      </w:r>
      <w:r>
        <w:t>)</w:t>
      </w:r>
      <w:r w:rsidR="00EB07A3">
        <w:t xml:space="preserve"> </w:t>
      </w:r>
      <w:r>
        <w:t>FOR ELIGIBLE INVESTOR</w:t>
      </w:r>
      <w:bookmarkEnd w:id="138"/>
    </w:p>
    <w:p w14:paraId="3F7DB02D" w14:textId="77777777" w:rsidR="00EB07A3" w:rsidRDefault="00EB07A3" w:rsidP="00EA15BD">
      <w:pPr>
        <w:pStyle w:val="PDSHeading1"/>
        <w:numPr>
          <w:ilvl w:val="0"/>
          <w:numId w:val="0"/>
        </w:numPr>
        <w:ind w:left="567"/>
        <w:jc w:val="center"/>
      </w:pPr>
    </w:p>
    <w:p w14:paraId="31B37843" w14:textId="77777777" w:rsidR="008E1BD5" w:rsidRPr="00EB07A3" w:rsidRDefault="008E1BD5" w:rsidP="008E1BD5">
      <w:pPr>
        <w:keepNext/>
        <w:tabs>
          <w:tab w:val="left" w:pos="0"/>
        </w:tabs>
        <w:spacing w:after="0" w:line="240" w:lineRule="auto"/>
        <w:ind w:left="0" w:firstLine="0"/>
        <w:rPr>
          <w:rStyle w:val="q1"/>
          <w:rFonts w:ascii="Arial" w:hAnsi="Arial"/>
          <w:b/>
        </w:rPr>
      </w:pPr>
      <w:r w:rsidRPr="00EB07A3">
        <w:rPr>
          <w:rStyle w:val="q1"/>
          <w:rFonts w:ascii="Arial" w:hAnsi="Arial"/>
          <w:b/>
        </w:rPr>
        <w:t xml:space="preserve">WARNING </w:t>
      </w:r>
    </w:p>
    <w:p w14:paraId="4D1961E1" w14:textId="77777777" w:rsidR="008E1BD5" w:rsidRPr="00EB07A3" w:rsidRDefault="008E1BD5" w:rsidP="008E1BD5">
      <w:pPr>
        <w:tabs>
          <w:tab w:val="left" w:pos="0"/>
        </w:tabs>
        <w:spacing w:after="280" w:line="280" w:lineRule="atLeast"/>
        <w:ind w:left="0" w:firstLine="0"/>
        <w:rPr>
          <w:rFonts w:ascii="Arial" w:hAnsi="Arial"/>
        </w:rPr>
      </w:pPr>
      <w:r w:rsidRPr="00EB07A3">
        <w:rPr>
          <w:rFonts w:ascii="Arial" w:hAnsi="Arial"/>
        </w:rPr>
        <w:t>The law normally requires people who offer financial products to give information to investors before they invest. This information is designed to help investors make an informed decision.</w:t>
      </w:r>
    </w:p>
    <w:p w14:paraId="61CCCFC6"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If you give this certificate, the usual rules do not apply to offers of financial products made to you. As a result, you may not receive a complete and balanced set of information. You will also have fewer other legal protections for these investments.</w:t>
      </w:r>
    </w:p>
    <w:p w14:paraId="094BD35F"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Make sure you understand these consequences.</w:t>
      </w:r>
    </w:p>
    <w:p w14:paraId="3CF8A154"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Ask questions, read all documents carefully, and seek independent financial advice before committing yourself.</w:t>
      </w:r>
    </w:p>
    <w:p w14:paraId="2951E7BD" w14:textId="77777777" w:rsidR="008E1BD5" w:rsidRPr="00EB07A3" w:rsidRDefault="008E1BD5" w:rsidP="008E1BD5">
      <w:pPr>
        <w:keepNext/>
        <w:tabs>
          <w:tab w:val="left" w:pos="567"/>
        </w:tabs>
        <w:spacing w:after="0" w:line="240" w:lineRule="auto"/>
        <w:ind w:left="0" w:firstLine="0"/>
        <w:rPr>
          <w:rFonts w:ascii="Arial" w:hAnsi="Arial"/>
          <w:b/>
        </w:rPr>
      </w:pPr>
      <w:r w:rsidRPr="00EB07A3">
        <w:rPr>
          <w:rFonts w:ascii="Arial" w:hAnsi="Arial"/>
          <w:b/>
        </w:rPr>
        <w:t>Offence</w:t>
      </w:r>
    </w:p>
    <w:p w14:paraId="4633F76E"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It is an offence to give a certificate knowing that it is false or misleading in a material particular. The offence has a penalty of a fine not exceeding $50,000.</w:t>
      </w:r>
    </w:p>
    <w:p w14:paraId="52A81286" w14:textId="77777777" w:rsidR="008E1BD5" w:rsidRPr="00EB07A3" w:rsidRDefault="008E1BD5" w:rsidP="008E1BD5">
      <w:pPr>
        <w:keepNext/>
        <w:spacing w:after="0" w:line="240" w:lineRule="auto"/>
        <w:ind w:left="0" w:firstLine="0"/>
        <w:rPr>
          <w:rFonts w:ascii="Arial" w:hAnsi="Arial"/>
          <w:b/>
        </w:rPr>
      </w:pPr>
      <w:r w:rsidRPr="00EB07A3">
        <w:rPr>
          <w:rFonts w:ascii="Arial" w:hAnsi="Arial"/>
          <w:b/>
        </w:rPr>
        <w:t xml:space="preserve">Background </w:t>
      </w:r>
    </w:p>
    <w:p w14:paraId="14DB772C" w14:textId="77777777" w:rsidR="008E1BD5" w:rsidRPr="00EB07A3" w:rsidRDefault="008E1BD5" w:rsidP="008E1BD5">
      <w:pPr>
        <w:spacing w:after="280" w:line="280" w:lineRule="atLeast"/>
        <w:ind w:left="720" w:hanging="720"/>
        <w:rPr>
          <w:rFonts w:ascii="Arial" w:hAnsi="Arial"/>
        </w:rPr>
      </w:pPr>
      <w:r w:rsidRPr="00EB07A3">
        <w:rPr>
          <w:rFonts w:ascii="Arial" w:hAnsi="Arial"/>
        </w:rPr>
        <w:t>A</w:t>
      </w:r>
      <w:r w:rsidRPr="00EB07A3">
        <w:rPr>
          <w:rFonts w:ascii="Arial" w:hAnsi="Arial"/>
        </w:rPr>
        <w:tab/>
        <w:t xml:space="preserve">The Company has determined that it has water available for irrigation in the distribution areas of the Company shown on the attached map, being the Mayfield Hinds Zone which includes the Ruapuna Area. </w:t>
      </w:r>
    </w:p>
    <w:p w14:paraId="42779A51" w14:textId="2B863923" w:rsidR="008E1BD5" w:rsidRPr="00EB07A3" w:rsidRDefault="008E1BD5" w:rsidP="008E1BD5">
      <w:pPr>
        <w:spacing w:after="280" w:line="280" w:lineRule="atLeast"/>
        <w:ind w:left="720" w:hanging="720"/>
        <w:rPr>
          <w:rFonts w:ascii="Arial" w:hAnsi="Arial"/>
        </w:rPr>
      </w:pPr>
      <w:r w:rsidRPr="00EB07A3">
        <w:rPr>
          <w:rFonts w:ascii="Arial" w:hAnsi="Arial"/>
        </w:rPr>
        <w:t>B</w:t>
      </w:r>
      <w:r w:rsidRPr="00EB07A3">
        <w:rPr>
          <w:rFonts w:ascii="Arial" w:hAnsi="Arial"/>
        </w:rPr>
        <w:tab/>
      </w:r>
      <w:proofErr w:type="gramStart"/>
      <w:r w:rsidRPr="00EB07A3">
        <w:rPr>
          <w:rFonts w:ascii="Arial" w:hAnsi="Arial"/>
        </w:rPr>
        <w:t>The</w:t>
      </w:r>
      <w:proofErr w:type="gramEnd"/>
      <w:r w:rsidRPr="00EB07A3">
        <w:rPr>
          <w:rFonts w:ascii="Arial" w:hAnsi="Arial"/>
        </w:rPr>
        <w:t xml:space="preserve"> MG Shares are being offered for application on the terms and conditions set out in the Information Memorandum prepared by the Company and dated </w:t>
      </w:r>
      <w:r w:rsidR="00A6044E">
        <w:rPr>
          <w:rFonts w:ascii="Arial" w:hAnsi="Arial"/>
        </w:rPr>
        <w:t>Thursday</w:t>
      </w:r>
      <w:r w:rsidR="0065204C" w:rsidRPr="00EB07A3">
        <w:rPr>
          <w:rFonts w:ascii="Arial" w:hAnsi="Arial"/>
        </w:rPr>
        <w:t xml:space="preserve"> 1</w:t>
      </w:r>
      <w:r w:rsidR="00A6044E">
        <w:rPr>
          <w:rFonts w:ascii="Arial" w:hAnsi="Arial"/>
        </w:rPr>
        <w:t>8</w:t>
      </w:r>
      <w:r w:rsidR="0065204C" w:rsidRPr="00EB07A3">
        <w:rPr>
          <w:rFonts w:ascii="Arial" w:hAnsi="Arial"/>
        </w:rPr>
        <w:t xml:space="preserve"> October </w:t>
      </w:r>
      <w:r w:rsidRPr="00EB07A3">
        <w:rPr>
          <w:rFonts w:ascii="Arial" w:hAnsi="Arial"/>
        </w:rPr>
        <w:t>201</w:t>
      </w:r>
      <w:r w:rsidR="003D5133">
        <w:rPr>
          <w:rFonts w:ascii="Arial" w:hAnsi="Arial"/>
        </w:rPr>
        <w:t>8</w:t>
      </w:r>
      <w:r w:rsidRPr="00EB07A3">
        <w:rPr>
          <w:rFonts w:ascii="Arial" w:hAnsi="Arial"/>
        </w:rPr>
        <w:t xml:space="preserve"> (</w:t>
      </w:r>
      <w:r w:rsidRPr="00EB07A3">
        <w:rPr>
          <w:rFonts w:ascii="Arial" w:hAnsi="Arial"/>
          <w:i/>
        </w:rPr>
        <w:t>the MG Shares</w:t>
      </w:r>
      <w:r w:rsidRPr="00EB07A3">
        <w:rPr>
          <w:rFonts w:ascii="Arial" w:hAnsi="Arial"/>
        </w:rPr>
        <w:t xml:space="preserve">). </w:t>
      </w:r>
    </w:p>
    <w:p w14:paraId="0167EC46" w14:textId="77777777" w:rsidR="008E1BD5" w:rsidRPr="00EB07A3" w:rsidRDefault="008E1BD5" w:rsidP="008E1BD5">
      <w:pPr>
        <w:spacing w:after="280" w:line="280" w:lineRule="atLeast"/>
        <w:ind w:left="720" w:hanging="720"/>
        <w:rPr>
          <w:rFonts w:ascii="Arial" w:hAnsi="Arial"/>
        </w:rPr>
      </w:pPr>
      <w:r w:rsidRPr="00EB07A3">
        <w:rPr>
          <w:rFonts w:ascii="Arial" w:hAnsi="Arial"/>
        </w:rPr>
        <w:t>C</w:t>
      </w:r>
      <w:r w:rsidRPr="00EB07A3">
        <w:rPr>
          <w:rFonts w:ascii="Arial" w:hAnsi="Arial"/>
        </w:rPr>
        <w:tab/>
        <w:t xml:space="preserve">Applications will only be accepted by the Company for MG Shares if the Applicants have provided this form signed by the Applicants for the shares and certified by an independent authorised financial adviser, qualified statutory accountant or solicitor (see Note 1). </w:t>
      </w:r>
    </w:p>
    <w:p w14:paraId="0ADFDA8D" w14:textId="746CAE81" w:rsidR="008E1BD5" w:rsidRPr="00EB07A3" w:rsidRDefault="008E1BD5" w:rsidP="008E1BD5">
      <w:pPr>
        <w:spacing w:after="280" w:line="280" w:lineRule="atLeast"/>
        <w:ind w:left="720" w:hanging="720"/>
        <w:rPr>
          <w:rFonts w:ascii="Arial" w:hAnsi="Arial"/>
        </w:rPr>
      </w:pPr>
      <w:r w:rsidRPr="00EB07A3">
        <w:rPr>
          <w:rFonts w:ascii="Arial" w:hAnsi="Arial"/>
        </w:rPr>
        <w:t>D</w:t>
      </w:r>
      <w:r w:rsidRPr="00EB07A3">
        <w:rPr>
          <w:rFonts w:ascii="Arial" w:hAnsi="Arial"/>
        </w:rPr>
        <w:tab/>
      </w:r>
      <w:proofErr w:type="gramStart"/>
      <w:r w:rsidRPr="00EB07A3">
        <w:rPr>
          <w:rFonts w:ascii="Arial" w:hAnsi="Arial"/>
        </w:rPr>
        <w:t>The</w:t>
      </w:r>
      <w:proofErr w:type="gramEnd"/>
      <w:r w:rsidRPr="00EB07A3">
        <w:rPr>
          <w:rFonts w:ascii="Arial" w:hAnsi="Arial"/>
        </w:rPr>
        <w:t xml:space="preserve"> Company has referred potential </w:t>
      </w:r>
      <w:r w:rsidR="00D42E33" w:rsidRPr="00EB07A3">
        <w:rPr>
          <w:rFonts w:ascii="Arial" w:hAnsi="Arial"/>
        </w:rPr>
        <w:t>A</w:t>
      </w:r>
      <w:r w:rsidRPr="00EB07A3">
        <w:rPr>
          <w:rFonts w:ascii="Arial" w:hAnsi="Arial"/>
        </w:rPr>
        <w:t>pplicants to the information contained in the Information Memorandum and to the further information on the website of the Company including the water supply agreement</w:t>
      </w:r>
      <w:r w:rsidR="00353862">
        <w:rPr>
          <w:rFonts w:ascii="Arial" w:hAnsi="Arial"/>
        </w:rPr>
        <w:t>.</w:t>
      </w:r>
    </w:p>
    <w:p w14:paraId="48D011A4" w14:textId="77777777" w:rsidR="008E1BD5" w:rsidRPr="00EB07A3" w:rsidRDefault="008E1BD5" w:rsidP="008E1BD5">
      <w:pPr>
        <w:spacing w:after="280" w:line="280" w:lineRule="atLeast"/>
        <w:ind w:left="720" w:hanging="720"/>
        <w:rPr>
          <w:rFonts w:ascii="Arial" w:hAnsi="Arial"/>
        </w:rPr>
      </w:pPr>
      <w:r w:rsidRPr="00EB07A3">
        <w:rPr>
          <w:rFonts w:ascii="Arial" w:hAnsi="Arial"/>
        </w:rPr>
        <w:t>E</w:t>
      </w:r>
      <w:r w:rsidRPr="00EB07A3">
        <w:rPr>
          <w:rFonts w:ascii="Arial" w:hAnsi="Arial"/>
        </w:rPr>
        <w:tab/>
        <w:t xml:space="preserve">The Investor having considered the Information has agreed to apply for the MG Shares in the Company as set out in the Information Memorandum. </w:t>
      </w:r>
    </w:p>
    <w:p w14:paraId="71418B51" w14:textId="77777777" w:rsidR="008E1BD5" w:rsidRPr="00EB07A3" w:rsidRDefault="008E1BD5" w:rsidP="008E1BD5">
      <w:pPr>
        <w:spacing w:after="280" w:line="280" w:lineRule="atLeast"/>
        <w:ind w:left="720" w:hanging="720"/>
        <w:rPr>
          <w:rFonts w:ascii="Arial" w:hAnsi="Arial"/>
        </w:rPr>
      </w:pPr>
      <w:r w:rsidRPr="00EB07A3">
        <w:rPr>
          <w:rFonts w:ascii="Arial" w:hAnsi="Arial"/>
        </w:rPr>
        <w:t>F</w:t>
      </w:r>
      <w:r w:rsidRPr="00EB07A3">
        <w:rPr>
          <w:rFonts w:ascii="Arial" w:hAnsi="Arial"/>
        </w:rPr>
        <w:tab/>
        <w:t>The investor is required to provide a certificate required under schedule 1 of the FMCA that the Investor has previous experience in acquiring or disposing of financial products that allows the Investor to assess:</w:t>
      </w:r>
    </w:p>
    <w:p w14:paraId="7A8A9690" w14:textId="77777777" w:rsidR="008E1BD5" w:rsidRPr="00EB07A3" w:rsidRDefault="008E1BD5" w:rsidP="008E1BD5">
      <w:pPr>
        <w:spacing w:after="280" w:line="280" w:lineRule="atLeast"/>
        <w:ind w:left="1440" w:hanging="720"/>
        <w:rPr>
          <w:rFonts w:ascii="Arial" w:hAnsi="Arial"/>
        </w:rPr>
      </w:pPr>
      <w:r w:rsidRPr="00EB07A3">
        <w:rPr>
          <w:rFonts w:ascii="Arial" w:hAnsi="Arial"/>
        </w:rPr>
        <w:t>(a)</w:t>
      </w:r>
      <w:r w:rsidRPr="00EB07A3">
        <w:rPr>
          <w:rFonts w:ascii="Arial" w:hAnsi="Arial"/>
        </w:rPr>
        <w:tab/>
        <w:t>the merits of the transaction, including assessing the value and risks of the shares for which an application is made by the investor;</w:t>
      </w:r>
    </w:p>
    <w:p w14:paraId="31BF0122" w14:textId="77777777" w:rsidR="008E1BD5" w:rsidRPr="00EB07A3" w:rsidRDefault="008E1BD5" w:rsidP="008E1BD5">
      <w:pPr>
        <w:spacing w:after="280" w:line="280" w:lineRule="atLeast"/>
        <w:ind w:left="1440" w:hanging="720"/>
        <w:rPr>
          <w:rFonts w:ascii="Arial" w:hAnsi="Arial"/>
        </w:rPr>
      </w:pPr>
      <w:r w:rsidRPr="00EB07A3">
        <w:rPr>
          <w:rFonts w:ascii="Arial" w:hAnsi="Arial"/>
        </w:rPr>
        <w:lastRenderedPageBreak/>
        <w:t>(b)</w:t>
      </w:r>
      <w:r w:rsidRPr="00EB07A3">
        <w:rPr>
          <w:rFonts w:ascii="Arial" w:hAnsi="Arial"/>
        </w:rPr>
        <w:tab/>
        <w:t>the investor’s own information needs in relation to the proposed investment and the proposed transaction;</w:t>
      </w:r>
    </w:p>
    <w:p w14:paraId="079B41B5" w14:textId="77777777" w:rsidR="008E1BD5" w:rsidRPr="00EB07A3" w:rsidRDefault="008E1BD5" w:rsidP="008E1BD5">
      <w:pPr>
        <w:spacing w:after="280" w:line="280" w:lineRule="atLeast"/>
        <w:ind w:left="1440" w:hanging="720"/>
        <w:rPr>
          <w:rFonts w:ascii="Arial" w:hAnsi="Arial"/>
        </w:rPr>
      </w:pPr>
      <w:r w:rsidRPr="00EB07A3">
        <w:rPr>
          <w:rFonts w:ascii="Arial" w:hAnsi="Arial"/>
        </w:rPr>
        <w:t>(c)</w:t>
      </w:r>
      <w:r w:rsidRPr="00EB07A3">
        <w:rPr>
          <w:rFonts w:ascii="Arial" w:hAnsi="Arial"/>
        </w:rPr>
        <w:tab/>
        <w:t xml:space="preserve">the adequacy of the information provided to the investor in the Information. </w:t>
      </w:r>
    </w:p>
    <w:p w14:paraId="6A3473C0" w14:textId="77777777" w:rsidR="008E1BD5" w:rsidRPr="00EB07A3" w:rsidRDefault="008E1BD5" w:rsidP="008E1BD5">
      <w:pPr>
        <w:keepNext/>
        <w:spacing w:after="0" w:line="240" w:lineRule="auto"/>
        <w:ind w:left="0" w:firstLine="0"/>
        <w:rPr>
          <w:rFonts w:ascii="Arial" w:hAnsi="Arial"/>
          <w:b/>
        </w:rPr>
      </w:pPr>
      <w:r w:rsidRPr="00EB07A3">
        <w:rPr>
          <w:rFonts w:ascii="Arial" w:hAnsi="Arial"/>
          <w:b/>
        </w:rPr>
        <w:t xml:space="preserve">Certificate by Investor </w:t>
      </w:r>
    </w:p>
    <w:p w14:paraId="79497306" w14:textId="77777777" w:rsidR="008E1BD5" w:rsidRPr="00EB07A3" w:rsidRDefault="008E1BD5" w:rsidP="008E1BD5">
      <w:pPr>
        <w:spacing w:after="280" w:line="280" w:lineRule="atLeast"/>
        <w:ind w:left="0" w:firstLine="0"/>
        <w:rPr>
          <w:rFonts w:ascii="Arial" w:hAnsi="Arial"/>
        </w:rPr>
      </w:pPr>
      <w:r w:rsidRPr="00EB07A3">
        <w:rPr>
          <w:rFonts w:ascii="Arial" w:hAnsi="Arial"/>
        </w:rPr>
        <w:t>The undersigned investor(s) (</w:t>
      </w:r>
      <w:r w:rsidRPr="00EB07A3">
        <w:rPr>
          <w:rFonts w:ascii="Arial" w:hAnsi="Arial"/>
          <w:i/>
        </w:rPr>
        <w:t>the Investors</w:t>
      </w:r>
      <w:r w:rsidRPr="00EB07A3">
        <w:rPr>
          <w:rFonts w:ascii="Arial" w:hAnsi="Arial"/>
        </w:rPr>
        <w:t>) hereby certify as required by clause 41(2) of the First Schedule to the FMCA that the Investor(s):</w:t>
      </w:r>
    </w:p>
    <w:p w14:paraId="11CEAB10" w14:textId="77777777" w:rsidR="008E1BD5" w:rsidRPr="00EB07A3" w:rsidRDefault="008E1BD5" w:rsidP="008E1BD5">
      <w:pPr>
        <w:pStyle w:val="ListParagraph"/>
        <w:numPr>
          <w:ilvl w:val="0"/>
          <w:numId w:val="67"/>
        </w:numPr>
        <w:tabs>
          <w:tab w:val="left" w:pos="567"/>
        </w:tabs>
        <w:spacing w:after="280" w:line="280" w:lineRule="atLeast"/>
        <w:ind w:left="567" w:hanging="567"/>
        <w:contextualSpacing w:val="0"/>
        <w:rPr>
          <w:rFonts w:ascii="Arial" w:hAnsi="Arial"/>
        </w:rPr>
      </w:pPr>
      <w:r w:rsidRPr="00EB07A3">
        <w:rPr>
          <w:rFonts w:ascii="Arial" w:hAnsi="Arial"/>
        </w:rPr>
        <w:t xml:space="preserve">has/have previous experience in acquiring or disposing of financial products; and </w:t>
      </w:r>
    </w:p>
    <w:p w14:paraId="40853E48" w14:textId="77777777" w:rsidR="008E1BD5" w:rsidRPr="00EB07A3" w:rsidRDefault="008E1BD5" w:rsidP="008E1BD5">
      <w:pPr>
        <w:pStyle w:val="ListParagraph"/>
        <w:numPr>
          <w:ilvl w:val="0"/>
          <w:numId w:val="67"/>
        </w:numPr>
        <w:tabs>
          <w:tab w:val="left" w:pos="567"/>
        </w:tabs>
        <w:spacing w:after="280" w:line="280" w:lineRule="atLeast"/>
        <w:ind w:left="567" w:hanging="567"/>
        <w:contextualSpacing w:val="0"/>
        <w:rPr>
          <w:rFonts w:ascii="Arial" w:hAnsi="Arial"/>
        </w:rPr>
      </w:pPr>
      <w:r w:rsidRPr="00EB07A3">
        <w:rPr>
          <w:rFonts w:ascii="Arial" w:hAnsi="Arial"/>
        </w:rPr>
        <w:t>has/have the ability to assess:</w:t>
      </w:r>
    </w:p>
    <w:p w14:paraId="52B33635" w14:textId="77777777" w:rsidR="008E1BD5" w:rsidRPr="00EB07A3" w:rsidRDefault="008E1BD5" w:rsidP="008E1BD5">
      <w:pPr>
        <w:pStyle w:val="ListParagraph"/>
        <w:numPr>
          <w:ilvl w:val="0"/>
          <w:numId w:val="68"/>
        </w:numPr>
        <w:tabs>
          <w:tab w:val="left" w:pos="567"/>
          <w:tab w:val="left" w:pos="1134"/>
        </w:tabs>
        <w:spacing w:after="280" w:line="280" w:lineRule="atLeast"/>
        <w:ind w:left="1134" w:hanging="567"/>
        <w:contextualSpacing w:val="0"/>
        <w:rPr>
          <w:rFonts w:ascii="Arial" w:hAnsi="Arial"/>
        </w:rPr>
      </w:pPr>
      <w:r w:rsidRPr="00EB07A3">
        <w:rPr>
          <w:rFonts w:ascii="Arial" w:hAnsi="Arial"/>
        </w:rPr>
        <w:t>the merits of the transaction, including assessing the value and risks of the shares which will be issued to the Investors;</w:t>
      </w:r>
    </w:p>
    <w:p w14:paraId="4033783B" w14:textId="252B486A" w:rsidR="008E1BD5" w:rsidRPr="00EB07A3" w:rsidRDefault="008E1BD5" w:rsidP="008E1BD5">
      <w:pPr>
        <w:tabs>
          <w:tab w:val="left" w:pos="567"/>
          <w:tab w:val="left" w:pos="1134"/>
        </w:tabs>
        <w:spacing w:after="280" w:line="280" w:lineRule="atLeast"/>
        <w:ind w:left="1134"/>
        <w:rPr>
          <w:rFonts w:ascii="Arial" w:hAnsi="Arial"/>
        </w:rPr>
      </w:pPr>
      <w:r w:rsidRPr="00EB07A3">
        <w:rPr>
          <w:rFonts w:ascii="Arial" w:hAnsi="Arial"/>
        </w:rPr>
        <w:t>(ii)</w:t>
      </w:r>
      <w:r w:rsidRPr="00EB07A3">
        <w:rPr>
          <w:rFonts w:ascii="Arial" w:hAnsi="Arial"/>
        </w:rPr>
        <w:tab/>
        <w:t>the Investors own information needs in relation to the proposed shareholders;</w:t>
      </w:r>
    </w:p>
    <w:p w14:paraId="11983545" w14:textId="77777777" w:rsidR="008E1BD5" w:rsidRPr="00EB07A3" w:rsidRDefault="008E1BD5" w:rsidP="008E1BD5">
      <w:pPr>
        <w:tabs>
          <w:tab w:val="left" w:pos="567"/>
          <w:tab w:val="left" w:pos="1134"/>
        </w:tabs>
        <w:spacing w:after="280" w:line="280" w:lineRule="atLeast"/>
        <w:ind w:left="1134"/>
        <w:rPr>
          <w:rFonts w:ascii="Arial" w:hAnsi="Arial"/>
        </w:rPr>
      </w:pPr>
      <w:r w:rsidRPr="00EB07A3">
        <w:rPr>
          <w:rFonts w:ascii="Arial" w:hAnsi="Arial"/>
        </w:rPr>
        <w:t>(iii)</w:t>
      </w:r>
      <w:r w:rsidRPr="00EB07A3">
        <w:rPr>
          <w:rFonts w:ascii="Arial" w:hAnsi="Arial"/>
        </w:rPr>
        <w:tab/>
        <w:t xml:space="preserve">the adequacy of the information provided to the Investors under the Information. </w:t>
      </w:r>
    </w:p>
    <w:p w14:paraId="174056A2"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 xml:space="preserve">The experience of the Investor(s) is set out in the schedule to this certificate.  </w:t>
      </w:r>
    </w:p>
    <w:p w14:paraId="1A485208"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I understand the consequences of certifying myself as an ‘</w:t>
      </w:r>
      <w:r w:rsidRPr="00EB07A3">
        <w:rPr>
          <w:rFonts w:ascii="Arial" w:hAnsi="Arial"/>
          <w:i/>
        </w:rPr>
        <w:t>eligible investor’</w:t>
      </w:r>
      <w:r w:rsidRPr="00EB07A3">
        <w:rPr>
          <w:rFonts w:ascii="Arial" w:hAnsi="Arial"/>
        </w:rPr>
        <w:t xml:space="preserve"> for the purposes of clause 3(3) and clause 41 of Schedule 1 of the FMCA.  </w:t>
      </w:r>
    </w:p>
    <w:p w14:paraId="637FB3D4"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The grounds and reasons why I/we can sign this certificate are:</w:t>
      </w:r>
    </w:p>
    <w:p w14:paraId="3522AB53" w14:textId="77777777" w:rsidR="008E1BD5" w:rsidRPr="00EB07A3" w:rsidRDefault="008E1BD5" w:rsidP="008E1BD5">
      <w:pPr>
        <w:tabs>
          <w:tab w:val="left" w:leader="underscore" w:pos="8789"/>
        </w:tabs>
        <w:spacing w:after="280" w:line="280" w:lineRule="atLeast"/>
        <w:ind w:left="0" w:firstLine="0"/>
        <w:rPr>
          <w:rFonts w:ascii="Arial" w:hAnsi="Arial"/>
        </w:rPr>
      </w:pPr>
      <w:r w:rsidRPr="00EB07A3">
        <w:rPr>
          <w:rFonts w:ascii="Arial" w:hAnsi="Arial"/>
        </w:rPr>
        <w:tab/>
      </w:r>
    </w:p>
    <w:p w14:paraId="0E136ACB" w14:textId="77777777" w:rsidR="008E1BD5" w:rsidRPr="00EB07A3" w:rsidRDefault="008E1BD5" w:rsidP="008E1BD5">
      <w:pPr>
        <w:tabs>
          <w:tab w:val="left" w:leader="underscore" w:pos="8789"/>
        </w:tabs>
        <w:spacing w:after="280" w:line="280" w:lineRule="atLeast"/>
        <w:ind w:left="0" w:firstLine="0"/>
        <w:rPr>
          <w:rFonts w:ascii="Arial" w:hAnsi="Arial"/>
        </w:rPr>
      </w:pPr>
      <w:r w:rsidRPr="00EB07A3">
        <w:rPr>
          <w:rFonts w:ascii="Arial" w:hAnsi="Arial"/>
        </w:rPr>
        <w:tab/>
      </w:r>
    </w:p>
    <w:p w14:paraId="19F4A6D8"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Dated:</w:t>
      </w:r>
    </w:p>
    <w:p w14:paraId="59B16FAE" w14:textId="77777777" w:rsidR="008E1BD5" w:rsidRPr="00EB07A3" w:rsidRDefault="008E1BD5" w:rsidP="008E1BD5">
      <w:pPr>
        <w:tabs>
          <w:tab w:val="left" w:pos="567"/>
        </w:tabs>
        <w:spacing w:after="280" w:line="280" w:lineRule="atLeast"/>
        <w:ind w:left="0" w:firstLine="0"/>
        <w:rPr>
          <w:rFonts w:ascii="Arial" w:hAnsi="Arial"/>
        </w:rPr>
      </w:pPr>
    </w:p>
    <w:p w14:paraId="07163D6E"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Signed by proposed Investor(s):</w:t>
      </w:r>
    </w:p>
    <w:p w14:paraId="7B3F68EB" w14:textId="77777777" w:rsidR="008E1BD5" w:rsidRPr="00EB07A3" w:rsidRDefault="008E1BD5" w:rsidP="008E1BD5">
      <w:pPr>
        <w:tabs>
          <w:tab w:val="left" w:pos="567"/>
        </w:tabs>
        <w:spacing w:after="280" w:line="280" w:lineRule="atLeast"/>
        <w:ind w:left="0" w:firstLine="0"/>
        <w:rPr>
          <w:rFonts w:ascii="Arial" w:hAnsi="Arial"/>
        </w:rPr>
      </w:pPr>
    </w:p>
    <w:p w14:paraId="4AA8F5E8"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___________________________________</w:t>
      </w:r>
      <w:r w:rsidRPr="00EB07A3">
        <w:rPr>
          <w:rFonts w:ascii="Arial" w:hAnsi="Arial"/>
        </w:rPr>
        <w:tab/>
        <w:t>___________________________________</w:t>
      </w:r>
    </w:p>
    <w:p w14:paraId="4EEEACE8" w14:textId="77777777"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br w:type="page"/>
      </w:r>
    </w:p>
    <w:p w14:paraId="356C2223" w14:textId="77777777" w:rsidR="008E1BD5" w:rsidRPr="00EB07A3" w:rsidRDefault="008E1BD5" w:rsidP="008E1BD5">
      <w:pPr>
        <w:tabs>
          <w:tab w:val="left" w:pos="567"/>
        </w:tabs>
        <w:ind w:left="0" w:firstLine="0"/>
        <w:jc w:val="center"/>
        <w:rPr>
          <w:rFonts w:ascii="Arial" w:hAnsi="Arial"/>
          <w:b/>
          <w:sz w:val="22"/>
          <w:szCs w:val="22"/>
        </w:rPr>
      </w:pPr>
      <w:r w:rsidRPr="00EB07A3">
        <w:rPr>
          <w:rFonts w:ascii="Arial" w:hAnsi="Arial"/>
          <w:b/>
          <w:sz w:val="22"/>
          <w:szCs w:val="22"/>
        </w:rPr>
        <w:lastRenderedPageBreak/>
        <w:t xml:space="preserve">SCHEDULE </w:t>
      </w:r>
    </w:p>
    <w:p w14:paraId="10667B19" w14:textId="086F81C7" w:rsidR="008E1BD5" w:rsidRPr="00EB07A3" w:rsidRDefault="008E1BD5" w:rsidP="008E1BD5">
      <w:pPr>
        <w:tabs>
          <w:tab w:val="left" w:pos="567"/>
          <w:tab w:val="left" w:pos="3544"/>
          <w:tab w:val="right" w:leader="dot" w:pos="8789"/>
        </w:tabs>
        <w:spacing w:after="260" w:line="260" w:lineRule="atLeast"/>
        <w:ind w:left="0" w:firstLine="0"/>
        <w:rPr>
          <w:rFonts w:ascii="Arial" w:hAnsi="Arial"/>
          <w:b/>
        </w:rPr>
      </w:pPr>
      <w:r w:rsidRPr="00EB07A3">
        <w:rPr>
          <w:rFonts w:ascii="Arial" w:hAnsi="Arial"/>
          <w:b/>
          <w:i/>
        </w:rPr>
        <w:t>Name of Issuer</w:t>
      </w:r>
      <w:r w:rsidRPr="00EB07A3">
        <w:rPr>
          <w:rFonts w:ascii="Arial" w:hAnsi="Arial"/>
          <w:b/>
          <w:i/>
        </w:rPr>
        <w:tab/>
      </w:r>
      <w:r w:rsidR="008C1EC6">
        <w:rPr>
          <w:rFonts w:ascii="Arial" w:hAnsi="Arial"/>
          <w:b/>
        </w:rPr>
        <w:t>MHV Water Limited</w:t>
      </w:r>
    </w:p>
    <w:p w14:paraId="468D3484" w14:textId="38D26CF6" w:rsidR="008E1BD5" w:rsidRPr="00EB07A3" w:rsidRDefault="008E1BD5" w:rsidP="008E1BD5">
      <w:pPr>
        <w:tabs>
          <w:tab w:val="left" w:pos="567"/>
          <w:tab w:val="left" w:pos="3544"/>
          <w:tab w:val="right" w:leader="dot" w:pos="8789"/>
        </w:tabs>
        <w:spacing w:after="260" w:line="260" w:lineRule="atLeast"/>
        <w:ind w:left="0" w:right="-472" w:firstLine="0"/>
        <w:rPr>
          <w:rFonts w:ascii="Arial" w:hAnsi="Arial"/>
        </w:rPr>
      </w:pPr>
      <w:r w:rsidRPr="00EB07A3">
        <w:rPr>
          <w:rFonts w:ascii="Arial" w:hAnsi="Arial"/>
          <w:b/>
          <w:i/>
        </w:rPr>
        <w:t>Details of shares applied for</w:t>
      </w:r>
      <w:r w:rsidRPr="00EB07A3">
        <w:rPr>
          <w:rFonts w:ascii="Arial" w:hAnsi="Arial"/>
          <w:b/>
          <w:i/>
        </w:rPr>
        <w:tab/>
        <w:t>__________________</w:t>
      </w:r>
      <w:r w:rsidRPr="00EB07A3">
        <w:rPr>
          <w:rFonts w:ascii="Arial" w:hAnsi="Arial"/>
        </w:rPr>
        <w:t xml:space="preserve"> MG Shares at $</w:t>
      </w:r>
      <w:r w:rsidR="0065204C" w:rsidRPr="00EB07A3">
        <w:rPr>
          <w:rFonts w:ascii="Arial" w:hAnsi="Arial"/>
        </w:rPr>
        <w:t>8</w:t>
      </w:r>
      <w:r w:rsidR="00A6044E">
        <w:rPr>
          <w:rFonts w:ascii="Arial" w:hAnsi="Arial"/>
        </w:rPr>
        <w:t>2</w:t>
      </w:r>
      <w:r w:rsidRPr="00EB07A3">
        <w:rPr>
          <w:rFonts w:ascii="Arial" w:hAnsi="Arial"/>
        </w:rPr>
        <w:t xml:space="preserve"> for each MG Share.</w:t>
      </w:r>
    </w:p>
    <w:p w14:paraId="32247BE7" w14:textId="3CB4346F" w:rsidR="008E1BD5" w:rsidRPr="00EB07A3" w:rsidRDefault="008E1BD5" w:rsidP="008E1BD5">
      <w:pPr>
        <w:tabs>
          <w:tab w:val="left" w:pos="567"/>
        </w:tabs>
        <w:spacing w:after="280" w:line="280" w:lineRule="atLeast"/>
        <w:ind w:left="0" w:firstLine="0"/>
        <w:rPr>
          <w:rFonts w:ascii="Arial" w:hAnsi="Arial"/>
        </w:rPr>
      </w:pPr>
      <w:r w:rsidRPr="00EB07A3">
        <w:rPr>
          <w:rFonts w:ascii="Arial" w:hAnsi="Arial"/>
        </w:rPr>
        <w:t xml:space="preserve">The </w:t>
      </w:r>
      <w:r w:rsidR="00D42E33" w:rsidRPr="00EB07A3">
        <w:rPr>
          <w:rFonts w:ascii="Arial" w:hAnsi="Arial"/>
        </w:rPr>
        <w:t>A</w:t>
      </w:r>
      <w:r w:rsidRPr="00EB07A3">
        <w:rPr>
          <w:rFonts w:ascii="Arial" w:hAnsi="Arial"/>
        </w:rPr>
        <w:t>pplicant will also be required:</w:t>
      </w:r>
    </w:p>
    <w:p w14:paraId="3CB21F7D" w14:textId="77777777" w:rsidR="008E1BD5" w:rsidRPr="00EB07A3" w:rsidRDefault="008E1BD5" w:rsidP="008E1BD5">
      <w:pPr>
        <w:pStyle w:val="ListParagraph"/>
        <w:numPr>
          <w:ilvl w:val="0"/>
          <w:numId w:val="71"/>
        </w:numPr>
        <w:tabs>
          <w:tab w:val="left" w:pos="567"/>
        </w:tabs>
        <w:spacing w:after="280" w:line="280" w:lineRule="atLeast"/>
        <w:ind w:left="567" w:hanging="567"/>
        <w:rPr>
          <w:rFonts w:ascii="Arial" w:hAnsi="Arial"/>
        </w:rPr>
      </w:pPr>
      <w:r w:rsidRPr="00EB07A3">
        <w:rPr>
          <w:rFonts w:ascii="Arial" w:hAnsi="Arial"/>
        </w:rPr>
        <w:t>to sign and be a party to a water supply agreement with the Company;</w:t>
      </w:r>
    </w:p>
    <w:p w14:paraId="186EDEB2" w14:textId="69FB4097" w:rsidR="008E1BD5" w:rsidRPr="00EB07A3" w:rsidRDefault="008E1BD5" w:rsidP="008E1BD5">
      <w:pPr>
        <w:pStyle w:val="ListParagraph"/>
        <w:numPr>
          <w:ilvl w:val="0"/>
          <w:numId w:val="71"/>
        </w:numPr>
        <w:tabs>
          <w:tab w:val="left" w:pos="567"/>
        </w:tabs>
        <w:spacing w:after="280" w:line="280" w:lineRule="atLeast"/>
        <w:ind w:left="567" w:hanging="567"/>
        <w:rPr>
          <w:rFonts w:ascii="Arial" w:hAnsi="Arial"/>
        </w:rPr>
      </w:pPr>
      <w:r w:rsidRPr="00EB07A3">
        <w:rPr>
          <w:rFonts w:ascii="Arial" w:hAnsi="Arial"/>
        </w:rPr>
        <w:t>provide a Farm Environment Plan</w:t>
      </w:r>
      <w:r w:rsidR="008C1EC6">
        <w:rPr>
          <w:rFonts w:ascii="Arial" w:hAnsi="Arial"/>
        </w:rPr>
        <w:t>, Farm Activity Variation Application (if required)</w:t>
      </w:r>
      <w:r w:rsidRPr="00EB07A3">
        <w:rPr>
          <w:rFonts w:ascii="Arial" w:hAnsi="Arial"/>
        </w:rPr>
        <w:t xml:space="preserve"> and Overseer™ nutrient budget to the Company. </w:t>
      </w:r>
    </w:p>
    <w:p w14:paraId="706215CC" w14:textId="77777777" w:rsidR="008E1BD5" w:rsidRPr="00EB07A3" w:rsidRDefault="008E1BD5" w:rsidP="008E1BD5">
      <w:pPr>
        <w:tabs>
          <w:tab w:val="left" w:pos="567"/>
          <w:tab w:val="left" w:pos="3119"/>
          <w:tab w:val="right" w:leader="dot" w:pos="8789"/>
        </w:tabs>
        <w:spacing w:after="260" w:line="260" w:lineRule="atLeast"/>
        <w:ind w:left="0" w:firstLine="0"/>
        <w:rPr>
          <w:rFonts w:ascii="Arial" w:hAnsi="Arial"/>
          <w:b/>
        </w:rPr>
      </w:pPr>
    </w:p>
    <w:p w14:paraId="7DEB29B8" w14:textId="77777777" w:rsidR="008E1BD5" w:rsidRPr="00EB07A3" w:rsidRDefault="008E1BD5" w:rsidP="008E1BD5">
      <w:pPr>
        <w:tabs>
          <w:tab w:val="left" w:pos="567"/>
          <w:tab w:val="left" w:pos="3119"/>
          <w:tab w:val="right" w:leader="dot" w:pos="8789"/>
        </w:tabs>
        <w:spacing w:after="260" w:line="260" w:lineRule="atLeast"/>
        <w:ind w:left="0" w:firstLine="0"/>
        <w:rPr>
          <w:rFonts w:ascii="Arial" w:hAnsi="Arial"/>
        </w:rPr>
      </w:pPr>
      <w:r w:rsidRPr="00EB07A3">
        <w:rPr>
          <w:rFonts w:ascii="Arial" w:hAnsi="Arial"/>
          <w:b/>
        </w:rPr>
        <w:t>Full Name of Applicant(s)</w:t>
      </w:r>
      <w:r w:rsidRPr="00EB07A3">
        <w:rPr>
          <w:rFonts w:ascii="Arial" w:hAnsi="Arial"/>
        </w:rPr>
        <w:t>:</w:t>
      </w:r>
      <w:r w:rsidRPr="00EB07A3">
        <w:rPr>
          <w:rFonts w:ascii="Arial" w:hAnsi="Arial"/>
        </w:rPr>
        <w:tab/>
      </w:r>
      <w:r w:rsidRPr="00EB07A3">
        <w:rPr>
          <w:rFonts w:ascii="Arial" w:hAnsi="Arial"/>
        </w:rPr>
        <w:tab/>
      </w:r>
    </w:p>
    <w:p w14:paraId="41AC665D" w14:textId="77777777" w:rsidR="008E1BD5" w:rsidRPr="00EB07A3" w:rsidRDefault="008E1BD5" w:rsidP="008E1BD5">
      <w:pPr>
        <w:tabs>
          <w:tab w:val="left" w:pos="567"/>
          <w:tab w:val="left" w:pos="3119"/>
          <w:tab w:val="right" w:leader="dot" w:pos="8789"/>
        </w:tabs>
        <w:spacing w:after="260" w:line="260" w:lineRule="atLeast"/>
        <w:ind w:left="0" w:firstLine="0"/>
        <w:rPr>
          <w:rFonts w:ascii="Arial" w:hAnsi="Arial"/>
        </w:rPr>
      </w:pPr>
      <w:r w:rsidRPr="00EB07A3">
        <w:rPr>
          <w:rFonts w:ascii="Arial" w:hAnsi="Arial"/>
          <w:b/>
        </w:rPr>
        <w:t xml:space="preserve">Address of Applicant(s): </w:t>
      </w:r>
      <w:r w:rsidRPr="00EB07A3">
        <w:rPr>
          <w:rFonts w:ascii="Arial" w:hAnsi="Arial"/>
          <w:b/>
        </w:rPr>
        <w:tab/>
      </w:r>
      <w:r w:rsidRPr="00EB07A3">
        <w:rPr>
          <w:rFonts w:ascii="Arial" w:hAnsi="Arial"/>
        </w:rPr>
        <w:tab/>
      </w:r>
    </w:p>
    <w:p w14:paraId="0DDFD4A1" w14:textId="77777777" w:rsidR="008E1BD5" w:rsidRPr="00EB07A3" w:rsidRDefault="008E1BD5" w:rsidP="008E1BD5">
      <w:pPr>
        <w:tabs>
          <w:tab w:val="left" w:pos="567"/>
          <w:tab w:val="left" w:pos="3119"/>
          <w:tab w:val="right" w:leader="dot" w:pos="8789"/>
        </w:tabs>
        <w:spacing w:after="260" w:line="260" w:lineRule="atLeast"/>
        <w:ind w:left="0" w:firstLine="0"/>
        <w:rPr>
          <w:rFonts w:ascii="Arial" w:hAnsi="Arial"/>
        </w:rPr>
      </w:pPr>
      <w:r w:rsidRPr="00EB07A3">
        <w:rPr>
          <w:rFonts w:ascii="Arial" w:hAnsi="Arial"/>
          <w:b/>
        </w:rPr>
        <w:t xml:space="preserve">Email Address: </w:t>
      </w:r>
      <w:r w:rsidRPr="00EB07A3">
        <w:rPr>
          <w:rFonts w:ascii="Arial" w:hAnsi="Arial"/>
          <w:b/>
        </w:rPr>
        <w:tab/>
      </w:r>
      <w:r w:rsidRPr="00EB07A3">
        <w:rPr>
          <w:rFonts w:ascii="Arial" w:hAnsi="Arial"/>
        </w:rPr>
        <w:tab/>
      </w:r>
    </w:p>
    <w:p w14:paraId="5EECEBF8" w14:textId="77777777" w:rsidR="008E1BD5" w:rsidRPr="00EB07A3" w:rsidRDefault="008E1BD5" w:rsidP="008E1BD5">
      <w:pPr>
        <w:tabs>
          <w:tab w:val="left" w:pos="567"/>
          <w:tab w:val="left" w:pos="3119"/>
          <w:tab w:val="right" w:leader="dot" w:pos="8789"/>
        </w:tabs>
        <w:spacing w:after="260" w:line="260" w:lineRule="atLeast"/>
        <w:ind w:left="0" w:firstLine="0"/>
        <w:rPr>
          <w:rFonts w:ascii="Arial" w:hAnsi="Arial"/>
        </w:rPr>
      </w:pPr>
      <w:r w:rsidRPr="00EB07A3">
        <w:rPr>
          <w:rFonts w:ascii="Arial" w:hAnsi="Arial"/>
          <w:b/>
        </w:rPr>
        <w:t xml:space="preserve">Phone Number: </w:t>
      </w:r>
      <w:r w:rsidRPr="00EB07A3">
        <w:rPr>
          <w:rFonts w:ascii="Arial" w:hAnsi="Arial"/>
        </w:rPr>
        <w:tab/>
      </w:r>
      <w:r w:rsidRPr="00EB07A3">
        <w:rPr>
          <w:rFonts w:ascii="Arial" w:hAnsi="Arial"/>
        </w:rPr>
        <w:tab/>
      </w:r>
    </w:p>
    <w:p w14:paraId="42256DDF" w14:textId="77777777" w:rsidR="008E1BD5" w:rsidRPr="00EB07A3" w:rsidRDefault="008E1BD5" w:rsidP="008E1BD5">
      <w:pPr>
        <w:tabs>
          <w:tab w:val="right" w:leader="dot" w:pos="8789"/>
        </w:tabs>
        <w:ind w:left="0" w:firstLine="0"/>
        <w:jc w:val="center"/>
        <w:rPr>
          <w:rFonts w:ascii="Arial" w:hAnsi="Arial"/>
          <w:b/>
        </w:rPr>
      </w:pPr>
      <w:r w:rsidRPr="00EB07A3">
        <w:rPr>
          <w:rFonts w:ascii="Arial" w:hAnsi="Arial"/>
          <w:b/>
        </w:rPr>
        <w:t xml:space="preserve">CONFIRMATION OF CERTIFICATE </w:t>
      </w:r>
      <w:r w:rsidRPr="00EB07A3">
        <w:rPr>
          <w:rFonts w:ascii="Arial" w:hAnsi="Arial"/>
          <w:b/>
        </w:rPr>
        <w:br/>
        <w:t xml:space="preserve">Clause 43 of First Schedule to FMCA </w:t>
      </w:r>
    </w:p>
    <w:p w14:paraId="30F4E99E" w14:textId="77777777" w:rsidR="008E1BD5" w:rsidRPr="00EB07A3" w:rsidRDefault="008E1BD5" w:rsidP="008E1BD5">
      <w:pPr>
        <w:tabs>
          <w:tab w:val="left" w:pos="4536"/>
          <w:tab w:val="right" w:leader="dot" w:pos="8789"/>
        </w:tabs>
        <w:ind w:left="0" w:firstLine="0"/>
        <w:rPr>
          <w:rFonts w:ascii="Arial" w:hAnsi="Arial"/>
        </w:rPr>
      </w:pPr>
      <w:r w:rsidRPr="00EB07A3">
        <w:rPr>
          <w:rFonts w:ascii="Arial" w:hAnsi="Arial"/>
        </w:rPr>
        <w:t xml:space="preserve">I, </w:t>
      </w:r>
      <w:r w:rsidRPr="00EB07A3">
        <w:rPr>
          <w:rFonts w:ascii="Arial" w:hAnsi="Arial"/>
        </w:rPr>
        <w:tab/>
        <w:t>being a qualified statutory accountant / solicitor / authorised financial adviser</w:t>
      </w:r>
      <w:r w:rsidRPr="00EB07A3">
        <w:rPr>
          <w:rStyle w:val="FootnoteReference"/>
          <w:rFonts w:ascii="Arial" w:hAnsi="Arial"/>
        </w:rPr>
        <w:footnoteReference w:id="1"/>
      </w:r>
      <w:r w:rsidRPr="00EB07A3">
        <w:rPr>
          <w:rFonts w:ascii="Arial" w:hAnsi="Arial"/>
        </w:rPr>
        <w:t xml:space="preserve"> hereby confirm that having considered the proposed investor’s grounds for certifying as set out:</w:t>
      </w:r>
    </w:p>
    <w:p w14:paraId="3EB31190" w14:textId="77777777" w:rsidR="008E1BD5" w:rsidRPr="00EB07A3" w:rsidRDefault="008E1BD5" w:rsidP="008E1BD5">
      <w:pPr>
        <w:pStyle w:val="ListParagraph"/>
        <w:numPr>
          <w:ilvl w:val="0"/>
          <w:numId w:val="69"/>
        </w:numPr>
        <w:tabs>
          <w:tab w:val="left" w:pos="567"/>
          <w:tab w:val="left" w:pos="4536"/>
          <w:tab w:val="right" w:leader="dot" w:pos="8789"/>
        </w:tabs>
        <w:ind w:left="567" w:hanging="567"/>
        <w:rPr>
          <w:rFonts w:ascii="Arial" w:hAnsi="Arial"/>
        </w:rPr>
      </w:pPr>
      <w:r w:rsidRPr="00EB07A3">
        <w:rPr>
          <w:rFonts w:ascii="Arial" w:hAnsi="Arial"/>
        </w:rPr>
        <w:t xml:space="preserve">I am satisfied that the Investor(s) have been sufficiently advised of the consequences of the certification as above; and </w:t>
      </w:r>
    </w:p>
    <w:p w14:paraId="76B59FDE" w14:textId="77777777" w:rsidR="008E1BD5" w:rsidRPr="00EB07A3" w:rsidRDefault="008E1BD5" w:rsidP="008E1BD5">
      <w:pPr>
        <w:pStyle w:val="ListParagraph"/>
        <w:numPr>
          <w:ilvl w:val="0"/>
          <w:numId w:val="69"/>
        </w:numPr>
        <w:tabs>
          <w:tab w:val="left" w:pos="567"/>
          <w:tab w:val="left" w:pos="4536"/>
          <w:tab w:val="right" w:leader="dot" w:pos="8789"/>
        </w:tabs>
        <w:ind w:left="567" w:hanging="567"/>
        <w:rPr>
          <w:rFonts w:ascii="Arial" w:hAnsi="Arial"/>
        </w:rPr>
      </w:pPr>
      <w:r w:rsidRPr="00EB07A3">
        <w:rPr>
          <w:rFonts w:ascii="Arial" w:hAnsi="Arial"/>
        </w:rPr>
        <w:t xml:space="preserve">I have no reason to believe that the certification is incorrect or that further information or investigation is required as to whether or not the certification is correct.  </w:t>
      </w:r>
    </w:p>
    <w:p w14:paraId="30C310B2" w14:textId="443738CD" w:rsidR="008E1BD5" w:rsidRPr="00EB07A3" w:rsidRDefault="005B74EF" w:rsidP="008E1BD5">
      <w:pPr>
        <w:tabs>
          <w:tab w:val="left" w:pos="567"/>
          <w:tab w:val="left" w:pos="4536"/>
          <w:tab w:val="right" w:leader="dot" w:pos="8789"/>
        </w:tabs>
        <w:rPr>
          <w:rFonts w:ascii="Arial" w:hAnsi="Arial"/>
        </w:rPr>
      </w:pPr>
      <w:r>
        <w:rPr>
          <w:rFonts w:ascii="Arial" w:hAnsi="Arial"/>
        </w:rPr>
        <w:t xml:space="preserve">Dated </w:t>
      </w:r>
      <w:r>
        <w:rPr>
          <w:rFonts w:ascii="Arial" w:hAnsi="Arial"/>
        </w:rPr>
        <w:tab/>
      </w:r>
      <w:r>
        <w:rPr>
          <w:rFonts w:ascii="Arial" w:hAnsi="Arial"/>
        </w:rPr>
        <w:tab/>
        <w:t>201</w:t>
      </w:r>
      <w:r w:rsidR="003D5133">
        <w:rPr>
          <w:rFonts w:ascii="Arial" w:hAnsi="Arial"/>
        </w:rPr>
        <w:t>8</w:t>
      </w:r>
    </w:p>
    <w:p w14:paraId="466438AE" w14:textId="77777777" w:rsidR="008E1BD5" w:rsidRPr="00EB07A3" w:rsidRDefault="008E1BD5" w:rsidP="008E1BD5">
      <w:pPr>
        <w:tabs>
          <w:tab w:val="left" w:pos="567"/>
          <w:tab w:val="left" w:pos="2977"/>
          <w:tab w:val="right" w:leader="dot" w:pos="5954"/>
        </w:tabs>
        <w:rPr>
          <w:rFonts w:ascii="Arial" w:hAnsi="Arial"/>
        </w:rPr>
      </w:pPr>
      <w:r w:rsidRPr="00EB07A3">
        <w:rPr>
          <w:rFonts w:ascii="Arial" w:hAnsi="Arial"/>
        </w:rPr>
        <w:t>Signature of Confirming Person:</w:t>
      </w:r>
      <w:r w:rsidRPr="00EB07A3">
        <w:rPr>
          <w:rFonts w:ascii="Arial" w:hAnsi="Arial"/>
        </w:rPr>
        <w:tab/>
        <w:t>....................................................</w:t>
      </w:r>
    </w:p>
    <w:p w14:paraId="0DDF5803" w14:textId="77777777" w:rsidR="008E1BD5" w:rsidRPr="00EB07A3" w:rsidRDefault="008E1BD5" w:rsidP="008E1BD5">
      <w:pPr>
        <w:tabs>
          <w:tab w:val="left" w:pos="567"/>
          <w:tab w:val="left" w:pos="2977"/>
          <w:tab w:val="right" w:leader="dot" w:pos="9072"/>
        </w:tabs>
        <w:rPr>
          <w:rFonts w:ascii="Arial" w:hAnsi="Arial"/>
        </w:rPr>
      </w:pPr>
      <w:r w:rsidRPr="00EB07A3">
        <w:rPr>
          <w:rFonts w:ascii="Arial" w:hAnsi="Arial"/>
        </w:rPr>
        <w:t xml:space="preserve">Details of Confirming Person: </w:t>
      </w:r>
      <w:r w:rsidRPr="00EB07A3">
        <w:rPr>
          <w:rFonts w:ascii="Arial" w:hAnsi="Arial"/>
        </w:rPr>
        <w:tab/>
      </w:r>
      <w:r w:rsidRPr="00EB07A3">
        <w:rPr>
          <w:rFonts w:ascii="Arial" w:hAnsi="Arial"/>
        </w:rPr>
        <w:tab/>
      </w:r>
    </w:p>
    <w:p w14:paraId="3A503F2C" w14:textId="77777777" w:rsidR="00263D22" w:rsidRPr="00EB07A3" w:rsidRDefault="00263D22" w:rsidP="00E672CD">
      <w:pPr>
        <w:tabs>
          <w:tab w:val="left" w:pos="4822"/>
        </w:tabs>
        <w:spacing w:after="120"/>
        <w:ind w:firstLine="0"/>
        <w:rPr>
          <w:rFonts w:ascii="Arial" w:hAnsi="Arial"/>
          <w:sz w:val="20"/>
          <w:szCs w:val="20"/>
        </w:rPr>
      </w:pPr>
    </w:p>
    <w:sectPr w:rsidR="00263D22" w:rsidRPr="00EB07A3" w:rsidSect="00EB0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EFF1" w14:textId="77777777" w:rsidR="00344856" w:rsidRDefault="00344856" w:rsidP="00C130E4">
      <w:pPr>
        <w:spacing w:after="0" w:line="240" w:lineRule="auto"/>
      </w:pPr>
      <w:r>
        <w:separator/>
      </w:r>
    </w:p>
  </w:endnote>
  <w:endnote w:type="continuationSeparator" w:id="0">
    <w:p w14:paraId="62B5503E" w14:textId="77777777" w:rsidR="00344856" w:rsidRDefault="00344856" w:rsidP="00C1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8DEB" w14:textId="2D449763" w:rsidR="00344856" w:rsidRDefault="00344856">
    <w:pPr>
      <w:pStyle w:val="Footer"/>
    </w:pPr>
    <w:r>
      <w:rPr>
        <w:noProof/>
      </w:rPr>
      <w:drawing>
        <wp:anchor distT="0" distB="0" distL="114300" distR="114300" simplePos="0" relativeHeight="251659264" behindDoc="0" locked="0" layoutInCell="1" allowOverlap="1" wp14:anchorId="148C172C" wp14:editId="163822DC">
          <wp:simplePos x="0" y="0"/>
          <wp:positionH relativeFrom="column">
            <wp:posOffset>-1122680</wp:posOffset>
          </wp:positionH>
          <wp:positionV relativeFrom="page">
            <wp:posOffset>9201150</wp:posOffset>
          </wp:positionV>
          <wp:extent cx="7546975" cy="1487805"/>
          <wp:effectExtent l="0" t="0" r="0" b="0"/>
          <wp:wrapThrough wrapText="bothSides">
            <wp:wrapPolygon edited="0">
              <wp:start x="20610" y="0"/>
              <wp:lineTo x="19792" y="277"/>
              <wp:lineTo x="17066" y="3595"/>
              <wp:lineTo x="0" y="5531"/>
              <wp:lineTo x="0" y="21296"/>
              <wp:lineTo x="21536" y="21296"/>
              <wp:lineTo x="21536" y="0"/>
              <wp:lineTo x="2061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3172" w14:textId="400FD3BA" w:rsidR="00344856" w:rsidRPr="005B74EF" w:rsidRDefault="00344856" w:rsidP="005B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01742"/>
      <w:docPartObj>
        <w:docPartGallery w:val="Page Numbers (Bottom of Page)"/>
        <w:docPartUnique/>
      </w:docPartObj>
    </w:sdtPr>
    <w:sdtEndPr>
      <w:rPr>
        <w:color w:val="7F7F7F" w:themeColor="background1" w:themeShade="7F"/>
        <w:spacing w:val="60"/>
      </w:rPr>
    </w:sdtEndPr>
    <w:sdtContent>
      <w:p w14:paraId="2D80F976" w14:textId="019D5803" w:rsidR="00344856" w:rsidRPr="005B74EF" w:rsidRDefault="00344856" w:rsidP="005B74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69B8" w14:textId="093FBE80" w:rsidR="00344856" w:rsidRPr="00E672CD" w:rsidRDefault="00344856" w:rsidP="00EB07A3">
    <w:pPr>
      <w:pStyle w:val="Foote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F64E" w14:textId="77777777" w:rsidR="00344856" w:rsidRDefault="00344856" w:rsidP="00C130E4">
      <w:pPr>
        <w:spacing w:after="0" w:line="240" w:lineRule="auto"/>
      </w:pPr>
      <w:r>
        <w:separator/>
      </w:r>
    </w:p>
  </w:footnote>
  <w:footnote w:type="continuationSeparator" w:id="0">
    <w:p w14:paraId="6FAFB1A0" w14:textId="77777777" w:rsidR="00344856" w:rsidRDefault="00344856" w:rsidP="00C130E4">
      <w:pPr>
        <w:spacing w:after="0" w:line="240" w:lineRule="auto"/>
      </w:pPr>
      <w:r>
        <w:continuationSeparator/>
      </w:r>
    </w:p>
  </w:footnote>
  <w:footnote w:id="1">
    <w:p w14:paraId="5166036B" w14:textId="77777777" w:rsidR="00344856" w:rsidRDefault="00344856" w:rsidP="008E1BD5">
      <w:pPr>
        <w:pStyle w:val="FootnoteText"/>
        <w:tabs>
          <w:tab w:val="left" w:pos="284"/>
        </w:tabs>
        <w:ind w:left="284" w:hanging="284"/>
        <w:rPr>
          <w:sz w:val="18"/>
          <w:szCs w:val="18"/>
        </w:rPr>
      </w:pPr>
      <w:r w:rsidRPr="00032FED">
        <w:rPr>
          <w:rStyle w:val="FootnoteReference"/>
          <w:sz w:val="18"/>
          <w:szCs w:val="18"/>
        </w:rPr>
        <w:footnoteRef/>
      </w:r>
      <w:r w:rsidRPr="00032FED">
        <w:rPr>
          <w:sz w:val="18"/>
          <w:szCs w:val="18"/>
        </w:rPr>
        <w:t xml:space="preserve"> </w:t>
      </w:r>
      <w:r w:rsidRPr="00032FED">
        <w:rPr>
          <w:sz w:val="18"/>
          <w:szCs w:val="18"/>
        </w:rPr>
        <w:tab/>
        <w:t xml:space="preserve">The </w:t>
      </w:r>
      <w:r>
        <w:rPr>
          <w:sz w:val="18"/>
          <w:szCs w:val="18"/>
        </w:rPr>
        <w:t xml:space="preserve">person giving this certificate must be a qualified statutory </w:t>
      </w:r>
      <w:r w:rsidRPr="00032FED">
        <w:rPr>
          <w:sz w:val="18"/>
          <w:szCs w:val="18"/>
        </w:rPr>
        <w:t>accountant</w:t>
      </w:r>
      <w:r>
        <w:rPr>
          <w:sz w:val="18"/>
          <w:szCs w:val="18"/>
        </w:rPr>
        <w:t xml:space="preserve"> </w:t>
      </w:r>
      <w:r w:rsidRPr="00032FED">
        <w:rPr>
          <w:sz w:val="18"/>
          <w:szCs w:val="18"/>
        </w:rPr>
        <w:t>/</w:t>
      </w:r>
      <w:r>
        <w:rPr>
          <w:sz w:val="18"/>
          <w:szCs w:val="18"/>
        </w:rPr>
        <w:t xml:space="preserve"> </w:t>
      </w:r>
      <w:r w:rsidRPr="00032FED">
        <w:rPr>
          <w:sz w:val="18"/>
          <w:szCs w:val="18"/>
        </w:rPr>
        <w:t>solicitor</w:t>
      </w:r>
      <w:r>
        <w:rPr>
          <w:sz w:val="18"/>
          <w:szCs w:val="18"/>
        </w:rPr>
        <w:t xml:space="preserve"> / authorised </w:t>
      </w:r>
      <w:r w:rsidRPr="00032FED">
        <w:rPr>
          <w:sz w:val="18"/>
          <w:szCs w:val="18"/>
        </w:rPr>
        <w:t xml:space="preserve">financial adviser </w:t>
      </w:r>
      <w:r>
        <w:rPr>
          <w:sz w:val="18"/>
          <w:szCs w:val="18"/>
        </w:rPr>
        <w:t xml:space="preserve">and </w:t>
      </w:r>
      <w:r w:rsidRPr="00032FED">
        <w:rPr>
          <w:sz w:val="18"/>
          <w:szCs w:val="18"/>
        </w:rPr>
        <w:t>must not</w:t>
      </w:r>
      <w:r>
        <w:rPr>
          <w:sz w:val="18"/>
          <w:szCs w:val="18"/>
        </w:rPr>
        <w:t>:</w:t>
      </w:r>
    </w:p>
    <w:p w14:paraId="519E0027" w14:textId="77777777" w:rsidR="00344856" w:rsidRDefault="00344856" w:rsidP="008E1BD5">
      <w:pPr>
        <w:pStyle w:val="FootnoteText"/>
        <w:numPr>
          <w:ilvl w:val="0"/>
          <w:numId w:val="70"/>
        </w:numPr>
        <w:tabs>
          <w:tab w:val="left" w:pos="284"/>
        </w:tabs>
        <w:rPr>
          <w:sz w:val="18"/>
          <w:szCs w:val="18"/>
        </w:rPr>
      </w:pPr>
      <w:r w:rsidRPr="00032FED">
        <w:rPr>
          <w:sz w:val="18"/>
          <w:szCs w:val="18"/>
        </w:rPr>
        <w:t>within the two years prior to the date of th</w:t>
      </w:r>
      <w:r>
        <w:rPr>
          <w:sz w:val="18"/>
          <w:szCs w:val="18"/>
        </w:rPr>
        <w:t>e</w:t>
      </w:r>
      <w:r w:rsidRPr="00032FED">
        <w:rPr>
          <w:sz w:val="18"/>
          <w:szCs w:val="18"/>
        </w:rPr>
        <w:t xml:space="preserve"> above certifi</w:t>
      </w:r>
      <w:r>
        <w:rPr>
          <w:sz w:val="18"/>
          <w:szCs w:val="18"/>
        </w:rPr>
        <w:t>cat</w:t>
      </w:r>
      <w:r w:rsidRPr="00032FED">
        <w:rPr>
          <w:sz w:val="18"/>
          <w:szCs w:val="18"/>
        </w:rPr>
        <w:t>e, have provided professional servi</w:t>
      </w:r>
      <w:r>
        <w:rPr>
          <w:sz w:val="18"/>
          <w:szCs w:val="18"/>
        </w:rPr>
        <w:t>c</w:t>
      </w:r>
      <w:r w:rsidRPr="00032FED">
        <w:rPr>
          <w:sz w:val="18"/>
          <w:szCs w:val="18"/>
        </w:rPr>
        <w:t xml:space="preserve">es to the </w:t>
      </w:r>
      <w:r>
        <w:rPr>
          <w:sz w:val="18"/>
          <w:szCs w:val="18"/>
        </w:rPr>
        <w:t>C</w:t>
      </w:r>
      <w:r w:rsidRPr="00032FED">
        <w:rPr>
          <w:sz w:val="18"/>
          <w:szCs w:val="18"/>
        </w:rPr>
        <w:t>ompany, provider, or other relevant person, or a related body corporate of the Company, provider or rel</w:t>
      </w:r>
      <w:r>
        <w:rPr>
          <w:sz w:val="18"/>
          <w:szCs w:val="18"/>
        </w:rPr>
        <w:t>ev</w:t>
      </w:r>
      <w:r w:rsidRPr="00032FED">
        <w:rPr>
          <w:sz w:val="18"/>
          <w:szCs w:val="18"/>
        </w:rPr>
        <w:t>ant person.  The ‘</w:t>
      </w:r>
      <w:r w:rsidRPr="00032FED">
        <w:rPr>
          <w:i/>
          <w:sz w:val="18"/>
          <w:szCs w:val="18"/>
        </w:rPr>
        <w:t>provider’</w:t>
      </w:r>
      <w:r w:rsidRPr="00032FED">
        <w:rPr>
          <w:sz w:val="18"/>
          <w:szCs w:val="18"/>
        </w:rPr>
        <w:t xml:space="preserve"> is a person giving financial advice on the shares being offered for application</w:t>
      </w:r>
      <w:r>
        <w:rPr>
          <w:sz w:val="18"/>
          <w:szCs w:val="18"/>
        </w:rPr>
        <w:t>;</w:t>
      </w:r>
    </w:p>
    <w:p w14:paraId="3578C1AB" w14:textId="77777777" w:rsidR="00344856" w:rsidRPr="00032FED" w:rsidRDefault="00344856" w:rsidP="008E1BD5">
      <w:pPr>
        <w:pStyle w:val="FootnoteText"/>
        <w:numPr>
          <w:ilvl w:val="0"/>
          <w:numId w:val="70"/>
        </w:numPr>
        <w:tabs>
          <w:tab w:val="left" w:pos="284"/>
        </w:tabs>
        <w:rPr>
          <w:sz w:val="18"/>
          <w:szCs w:val="18"/>
        </w:rPr>
      </w:pPr>
      <w:r>
        <w:rPr>
          <w:sz w:val="18"/>
          <w:szCs w:val="18"/>
        </w:rPr>
        <w:t xml:space="preserve">be an associated person of the Company making the offer, provider or other relevant person.  This includes a relative, director or senior manager of the Company or a person acting jointly or in concert with that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B740" w14:textId="75D15583" w:rsidR="00344856" w:rsidRDefault="00344856">
    <w:pPr>
      <w:pStyle w:val="Header"/>
    </w:pPr>
    <w:r>
      <w:rPr>
        <w:noProof/>
      </w:rPr>
      <w:drawing>
        <wp:anchor distT="0" distB="0" distL="114300" distR="114300" simplePos="0" relativeHeight="251658240" behindDoc="0" locked="0" layoutInCell="1" allowOverlap="1" wp14:anchorId="13DD8517" wp14:editId="4D62120E">
          <wp:simplePos x="0" y="0"/>
          <wp:positionH relativeFrom="column">
            <wp:posOffset>-1122045</wp:posOffset>
          </wp:positionH>
          <wp:positionV relativeFrom="page">
            <wp:posOffset>0</wp:posOffset>
          </wp:positionV>
          <wp:extent cx="7682423" cy="1514475"/>
          <wp:effectExtent l="0" t="0" r="0" b="0"/>
          <wp:wrapThrough wrapText="bothSides">
            <wp:wrapPolygon edited="0">
              <wp:start x="0" y="0"/>
              <wp:lineTo x="0" y="18204"/>
              <wp:lineTo x="11730" y="21192"/>
              <wp:lineTo x="14355" y="21192"/>
              <wp:lineTo x="21532" y="18204"/>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23"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9653" w14:textId="55AA0A23" w:rsidR="00344856" w:rsidRDefault="0034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042"/>
    <w:multiLevelType w:val="multilevel"/>
    <w:tmpl w:val="37365C72"/>
    <w:lvl w:ilvl="0">
      <w:start w:val="1"/>
      <w:numFmt w:val="decimal"/>
      <w:lvlText w:val="%1"/>
      <w:lvlJc w:val="left"/>
      <w:pPr>
        <w:tabs>
          <w:tab w:val="num" w:pos="567"/>
        </w:tabs>
        <w:ind w:left="567" w:hanging="567"/>
      </w:pPr>
      <w:rPr>
        <w:rFonts w:ascii="Verdana" w:hAnsi="Verdana" w:cs="Calibri" w:hint="default"/>
        <w:b w:val="0"/>
        <w:i w:val="0"/>
        <w:sz w:val="19"/>
        <w:szCs w:val="19"/>
        <w:effect w:val="none"/>
      </w:rPr>
    </w:lvl>
    <w:lvl w:ilvl="1">
      <w:start w:val="1"/>
      <w:numFmt w:val="decimal"/>
      <w:lvlText w:val="%1.%2"/>
      <w:lvlJc w:val="left"/>
      <w:pPr>
        <w:tabs>
          <w:tab w:val="num" w:pos="1134"/>
        </w:tabs>
        <w:ind w:left="1134" w:hanging="567"/>
      </w:pPr>
      <w:rPr>
        <w:rFonts w:ascii="Verdana" w:hAnsi="Verdana" w:cs="Calibri" w:hint="default"/>
        <w:sz w:val="19"/>
        <w:szCs w:val="19"/>
      </w:rPr>
    </w:lvl>
    <w:lvl w:ilvl="2">
      <w:start w:val="1"/>
      <w:numFmt w:val="lowerLetter"/>
      <w:lvlText w:val="(%3)"/>
      <w:lvlJc w:val="left"/>
      <w:pPr>
        <w:tabs>
          <w:tab w:val="num" w:pos="1701"/>
        </w:tabs>
        <w:ind w:left="1701" w:hanging="567"/>
      </w:pPr>
      <w:rPr>
        <w:rFonts w:ascii="Arial" w:hAnsi="Arial" w:cs="Arial" w:hint="default"/>
        <w:b w:val="0"/>
        <w:i w:val="0"/>
        <w:sz w:val="19"/>
        <w:szCs w:val="19"/>
      </w:rPr>
    </w:lvl>
    <w:lvl w:ilvl="3">
      <w:start w:val="1"/>
      <w:numFmt w:val="lowerRoman"/>
      <w:lvlText w:val="(%4)"/>
      <w:lvlJc w:val="left"/>
      <w:pPr>
        <w:tabs>
          <w:tab w:val="num" w:pos="2325"/>
        </w:tabs>
        <w:ind w:left="2325" w:hanging="567"/>
      </w:pPr>
      <w:rPr>
        <w:rFonts w:ascii="Arial" w:hAnsi="Arial" w:cs="Arial" w:hint="default"/>
        <w:sz w:val="19"/>
        <w:szCs w:val="19"/>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C370E2"/>
    <w:multiLevelType w:val="hybridMultilevel"/>
    <w:tmpl w:val="2CA05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2E7E53"/>
    <w:multiLevelType w:val="hybridMultilevel"/>
    <w:tmpl w:val="169E1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AF2915"/>
    <w:multiLevelType w:val="hybridMultilevel"/>
    <w:tmpl w:val="8CA89F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B51591D"/>
    <w:multiLevelType w:val="hybridMultilevel"/>
    <w:tmpl w:val="F5A8F8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B6A114F"/>
    <w:multiLevelType w:val="hybridMultilevel"/>
    <w:tmpl w:val="6F3A7DD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7095D26"/>
    <w:multiLevelType w:val="multilevel"/>
    <w:tmpl w:val="EEFAB050"/>
    <w:lvl w:ilvl="0">
      <w:start w:val="1"/>
      <w:numFmt w:val="decimal"/>
      <w:lvlRestart w:val="0"/>
      <w:lvlText w:val="%1"/>
      <w:lvlJc w:val="left"/>
      <w:pPr>
        <w:tabs>
          <w:tab w:val="num" w:pos="624"/>
        </w:tabs>
        <w:ind w:left="624" w:hanging="624"/>
      </w:pPr>
      <w:rPr>
        <w:rFonts w:ascii="Verdana" w:hAnsi="Verdana" w:cs="Times New Roman" w:hint="default"/>
        <w:b w:val="0"/>
        <w:i w:val="0"/>
        <w:sz w:val="19"/>
      </w:rPr>
    </w:lvl>
    <w:lvl w:ilvl="1">
      <w:start w:val="1"/>
      <w:numFmt w:val="decimal"/>
      <w:lvlText w:val="%1.%2"/>
      <w:lvlJc w:val="left"/>
      <w:pPr>
        <w:tabs>
          <w:tab w:val="num" w:pos="1574"/>
        </w:tabs>
        <w:ind w:left="1574" w:hanging="624"/>
      </w:pPr>
      <w:rPr>
        <w:rFonts w:ascii="Verdana" w:hAnsi="Verdana" w:cs="Times New Roman" w:hint="default"/>
        <w:b w:val="0"/>
        <w:i w:val="0"/>
        <w:sz w:val="19"/>
      </w:rPr>
    </w:lvl>
    <w:lvl w:ilvl="2">
      <w:start w:val="1"/>
      <w:numFmt w:val="lowerLetter"/>
      <w:lvlText w:val="(%3)"/>
      <w:lvlJc w:val="left"/>
      <w:pPr>
        <w:tabs>
          <w:tab w:val="num" w:pos="1953"/>
        </w:tabs>
        <w:ind w:left="1953" w:hanging="623"/>
      </w:pPr>
      <w:rPr>
        <w:rFonts w:ascii="Verdana" w:hAnsi="Verdana" w:cs="Times New Roman" w:hint="default"/>
        <w:b w:val="0"/>
        <w:i w:val="0"/>
        <w:sz w:val="16"/>
        <w:szCs w:val="16"/>
      </w:rPr>
    </w:lvl>
    <w:lvl w:ilvl="3">
      <w:start w:val="1"/>
      <w:numFmt w:val="lowerRoman"/>
      <w:lvlText w:val="(%4)"/>
      <w:lvlJc w:val="left"/>
      <w:pPr>
        <w:tabs>
          <w:tab w:val="num" w:pos="1871"/>
        </w:tabs>
        <w:ind w:left="1871" w:hanging="624"/>
      </w:pPr>
      <w:rPr>
        <w:rFonts w:ascii="Verdana" w:hAnsi="Verdana" w:cs="Times New Roman" w:hint="default"/>
        <w:b w:val="0"/>
        <w:i w:val="0"/>
        <w:sz w:val="19"/>
      </w:rPr>
    </w:lvl>
    <w:lvl w:ilvl="4">
      <w:start w:val="1"/>
      <w:numFmt w:val="none"/>
      <w:lvlText w:val=""/>
      <w:lvlJc w:val="left"/>
      <w:pPr>
        <w:tabs>
          <w:tab w:val="num" w:pos="1871"/>
        </w:tabs>
        <w:ind w:left="1871" w:hanging="624"/>
      </w:pPr>
      <w:rPr>
        <w:rFonts w:cs="Times New Roman" w:hint="default"/>
      </w:rPr>
    </w:lvl>
    <w:lvl w:ilvl="5">
      <w:start w:val="1"/>
      <w:numFmt w:val="none"/>
      <w:lvlText w:val=""/>
      <w:lvlJc w:val="left"/>
      <w:pPr>
        <w:tabs>
          <w:tab w:val="num" w:pos="1871"/>
        </w:tabs>
        <w:ind w:left="1871" w:hanging="624"/>
      </w:pPr>
      <w:rPr>
        <w:rFonts w:cs="Times New Roman" w:hint="default"/>
      </w:rPr>
    </w:lvl>
    <w:lvl w:ilvl="6">
      <w:start w:val="1"/>
      <w:numFmt w:val="none"/>
      <w:lvlText w:val=""/>
      <w:lvlJc w:val="left"/>
      <w:pPr>
        <w:tabs>
          <w:tab w:val="num" w:pos="1871"/>
        </w:tabs>
        <w:ind w:left="1871" w:hanging="624"/>
      </w:pPr>
      <w:rPr>
        <w:rFonts w:cs="Times New Roman" w:hint="default"/>
      </w:rPr>
    </w:lvl>
    <w:lvl w:ilvl="7">
      <w:start w:val="1"/>
      <w:numFmt w:val="none"/>
      <w:lvlText w:val=""/>
      <w:lvlJc w:val="left"/>
      <w:pPr>
        <w:tabs>
          <w:tab w:val="num" w:pos="1871"/>
        </w:tabs>
        <w:ind w:left="1871" w:hanging="624"/>
      </w:pPr>
      <w:rPr>
        <w:rFonts w:cs="Times New Roman" w:hint="default"/>
      </w:rPr>
    </w:lvl>
    <w:lvl w:ilvl="8">
      <w:start w:val="1"/>
      <w:numFmt w:val="none"/>
      <w:lvlText w:val=""/>
      <w:lvlJc w:val="left"/>
      <w:pPr>
        <w:tabs>
          <w:tab w:val="num" w:pos="1871"/>
        </w:tabs>
        <w:ind w:left="1871" w:hanging="624"/>
      </w:pPr>
      <w:rPr>
        <w:rFonts w:cs="Times New Roman" w:hint="default"/>
      </w:rPr>
    </w:lvl>
  </w:abstractNum>
  <w:abstractNum w:abstractNumId="7" w15:restartNumberingAfterBreak="0">
    <w:nsid w:val="17B93A84"/>
    <w:multiLevelType w:val="hybridMultilevel"/>
    <w:tmpl w:val="055CDEAE"/>
    <w:lvl w:ilvl="0" w:tplc="FE1AC4F2">
      <w:start w:val="1"/>
      <w:numFmt w:val="lowerLetter"/>
      <w:lvlText w:val="(%1)"/>
      <w:lvlJc w:val="left"/>
      <w:pPr>
        <w:ind w:left="785" w:hanging="360"/>
      </w:pPr>
      <w:rPr>
        <w:rFonts w:cs="Times New Roman" w:hint="default"/>
      </w:rPr>
    </w:lvl>
    <w:lvl w:ilvl="1" w:tplc="14090019" w:tentative="1">
      <w:start w:val="1"/>
      <w:numFmt w:val="lowerLetter"/>
      <w:lvlText w:val="%2."/>
      <w:lvlJc w:val="left"/>
      <w:pPr>
        <w:ind w:left="1505" w:hanging="360"/>
      </w:pPr>
      <w:rPr>
        <w:rFonts w:cs="Times New Roman"/>
      </w:rPr>
    </w:lvl>
    <w:lvl w:ilvl="2" w:tplc="1409001B" w:tentative="1">
      <w:start w:val="1"/>
      <w:numFmt w:val="lowerRoman"/>
      <w:lvlText w:val="%3."/>
      <w:lvlJc w:val="right"/>
      <w:pPr>
        <w:ind w:left="2225" w:hanging="180"/>
      </w:pPr>
      <w:rPr>
        <w:rFonts w:cs="Times New Roman"/>
      </w:rPr>
    </w:lvl>
    <w:lvl w:ilvl="3" w:tplc="1409000F" w:tentative="1">
      <w:start w:val="1"/>
      <w:numFmt w:val="decimal"/>
      <w:lvlText w:val="%4."/>
      <w:lvlJc w:val="left"/>
      <w:pPr>
        <w:ind w:left="2945" w:hanging="360"/>
      </w:pPr>
      <w:rPr>
        <w:rFonts w:cs="Times New Roman"/>
      </w:rPr>
    </w:lvl>
    <w:lvl w:ilvl="4" w:tplc="14090019" w:tentative="1">
      <w:start w:val="1"/>
      <w:numFmt w:val="lowerLetter"/>
      <w:lvlText w:val="%5."/>
      <w:lvlJc w:val="left"/>
      <w:pPr>
        <w:ind w:left="3665" w:hanging="360"/>
      </w:pPr>
      <w:rPr>
        <w:rFonts w:cs="Times New Roman"/>
      </w:rPr>
    </w:lvl>
    <w:lvl w:ilvl="5" w:tplc="1409001B" w:tentative="1">
      <w:start w:val="1"/>
      <w:numFmt w:val="lowerRoman"/>
      <w:lvlText w:val="%6."/>
      <w:lvlJc w:val="right"/>
      <w:pPr>
        <w:ind w:left="4385" w:hanging="180"/>
      </w:pPr>
      <w:rPr>
        <w:rFonts w:cs="Times New Roman"/>
      </w:rPr>
    </w:lvl>
    <w:lvl w:ilvl="6" w:tplc="1409000F" w:tentative="1">
      <w:start w:val="1"/>
      <w:numFmt w:val="decimal"/>
      <w:lvlText w:val="%7."/>
      <w:lvlJc w:val="left"/>
      <w:pPr>
        <w:ind w:left="5105" w:hanging="360"/>
      </w:pPr>
      <w:rPr>
        <w:rFonts w:cs="Times New Roman"/>
      </w:rPr>
    </w:lvl>
    <w:lvl w:ilvl="7" w:tplc="14090019" w:tentative="1">
      <w:start w:val="1"/>
      <w:numFmt w:val="lowerLetter"/>
      <w:lvlText w:val="%8."/>
      <w:lvlJc w:val="left"/>
      <w:pPr>
        <w:ind w:left="5825" w:hanging="360"/>
      </w:pPr>
      <w:rPr>
        <w:rFonts w:cs="Times New Roman"/>
      </w:rPr>
    </w:lvl>
    <w:lvl w:ilvl="8" w:tplc="1409001B" w:tentative="1">
      <w:start w:val="1"/>
      <w:numFmt w:val="lowerRoman"/>
      <w:lvlText w:val="%9."/>
      <w:lvlJc w:val="right"/>
      <w:pPr>
        <w:ind w:left="6545" w:hanging="180"/>
      </w:pPr>
      <w:rPr>
        <w:rFonts w:cs="Times New Roman"/>
      </w:rPr>
    </w:lvl>
  </w:abstractNum>
  <w:abstractNum w:abstractNumId="8" w15:restartNumberingAfterBreak="0">
    <w:nsid w:val="1E6422B8"/>
    <w:multiLevelType w:val="multilevel"/>
    <w:tmpl w:val="87A2B680"/>
    <w:lvl w:ilvl="0">
      <w:start w:val="1"/>
      <w:numFmt w:val="decimal"/>
      <w:lvlText w:val="%1"/>
      <w:lvlJc w:val="left"/>
      <w:pPr>
        <w:tabs>
          <w:tab w:val="num" w:pos="567"/>
        </w:tabs>
        <w:ind w:left="567" w:hanging="567"/>
      </w:pPr>
      <w:rPr>
        <w:rFonts w:ascii="Verdana" w:hAnsi="Verdana" w:cs="Times New Roman" w:hint="default"/>
        <w:b w:val="0"/>
        <w:i w:val="0"/>
        <w:sz w:val="19"/>
        <w:szCs w:val="19"/>
        <w:effect w:val="none"/>
      </w:rPr>
    </w:lvl>
    <w:lvl w:ilvl="1">
      <w:start w:val="1"/>
      <w:numFmt w:val="decimal"/>
      <w:lvlText w:val="%1.%2"/>
      <w:lvlJc w:val="left"/>
      <w:pPr>
        <w:tabs>
          <w:tab w:val="num" w:pos="1134"/>
        </w:tabs>
        <w:ind w:left="1134" w:hanging="567"/>
      </w:pPr>
      <w:rPr>
        <w:rFonts w:ascii="Verdana" w:hAnsi="Verdana" w:cs="Times New Roman" w:hint="default"/>
        <w:sz w:val="19"/>
        <w:szCs w:val="19"/>
      </w:rPr>
    </w:lvl>
    <w:lvl w:ilvl="2">
      <w:start w:val="1"/>
      <w:numFmt w:val="lowerLetter"/>
      <w:lvlText w:val="(%3)"/>
      <w:lvlJc w:val="left"/>
      <w:pPr>
        <w:tabs>
          <w:tab w:val="num" w:pos="1701"/>
        </w:tabs>
        <w:ind w:left="1701" w:hanging="567"/>
      </w:pPr>
      <w:rPr>
        <w:rFonts w:ascii="Arial" w:hAnsi="Arial" w:cs="Arial" w:hint="default"/>
        <w:b w:val="0"/>
        <w:i w:val="0"/>
        <w:sz w:val="19"/>
        <w:szCs w:val="19"/>
      </w:rPr>
    </w:lvl>
    <w:lvl w:ilvl="3">
      <w:start w:val="1"/>
      <w:numFmt w:val="lowerRoman"/>
      <w:lvlText w:val="(%4)"/>
      <w:lvlJc w:val="left"/>
      <w:pPr>
        <w:tabs>
          <w:tab w:val="num" w:pos="2325"/>
        </w:tabs>
        <w:ind w:left="2325" w:hanging="567"/>
      </w:pPr>
      <w:rPr>
        <w:rFonts w:ascii="Verdana" w:hAnsi="Verdana" w:cs="Times New Roman" w:hint="default"/>
        <w:sz w:val="19"/>
        <w:szCs w:val="19"/>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FA075B1"/>
    <w:multiLevelType w:val="hybridMultilevel"/>
    <w:tmpl w:val="A5D8CF7C"/>
    <w:lvl w:ilvl="0" w:tplc="8668B614">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1673237"/>
    <w:multiLevelType w:val="hybridMultilevel"/>
    <w:tmpl w:val="A37C5E0C"/>
    <w:lvl w:ilvl="0" w:tplc="2422881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1D63F56"/>
    <w:multiLevelType w:val="hybridMultilevel"/>
    <w:tmpl w:val="2E9EBB8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23AE01AB"/>
    <w:multiLevelType w:val="hybridMultilevel"/>
    <w:tmpl w:val="57C69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CD59DA"/>
    <w:multiLevelType w:val="hybridMultilevel"/>
    <w:tmpl w:val="8D2AFBD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25CE1B52"/>
    <w:multiLevelType w:val="hybridMultilevel"/>
    <w:tmpl w:val="E340AC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CA212C"/>
    <w:multiLevelType w:val="hybridMultilevel"/>
    <w:tmpl w:val="3EEC705A"/>
    <w:lvl w:ilvl="0" w:tplc="BE14819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752582"/>
    <w:multiLevelType w:val="hybridMultilevel"/>
    <w:tmpl w:val="4B7EA6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D2191F"/>
    <w:multiLevelType w:val="hybridMultilevel"/>
    <w:tmpl w:val="DFA09C2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2B90625A"/>
    <w:multiLevelType w:val="multilevel"/>
    <w:tmpl w:val="A416622C"/>
    <w:lvl w:ilvl="0">
      <w:start w:val="1"/>
      <w:numFmt w:val="decimal"/>
      <w:lvlRestart w:val="0"/>
      <w:lvlText w:val="%1"/>
      <w:lvlJc w:val="left"/>
      <w:pPr>
        <w:tabs>
          <w:tab w:val="num" w:pos="624"/>
        </w:tabs>
        <w:ind w:left="624" w:hanging="624"/>
      </w:pPr>
      <w:rPr>
        <w:rFonts w:ascii="Verdana" w:hAnsi="Verdana" w:cs="Times New Roman" w:hint="default"/>
        <w:b w:val="0"/>
        <w:i w:val="0"/>
        <w:sz w:val="19"/>
      </w:rPr>
    </w:lvl>
    <w:lvl w:ilvl="1">
      <w:start w:val="1"/>
      <w:numFmt w:val="decimal"/>
      <w:lvlText w:val="%1.%2"/>
      <w:lvlJc w:val="left"/>
      <w:pPr>
        <w:tabs>
          <w:tab w:val="num" w:pos="1574"/>
        </w:tabs>
        <w:ind w:left="1574" w:hanging="624"/>
      </w:pPr>
      <w:rPr>
        <w:rFonts w:ascii="Verdana" w:hAnsi="Verdana" w:cs="Times New Roman" w:hint="default"/>
        <w:b w:val="0"/>
        <w:i w:val="0"/>
        <w:sz w:val="19"/>
      </w:rPr>
    </w:lvl>
    <w:lvl w:ilvl="2">
      <w:start w:val="1"/>
      <w:numFmt w:val="bullet"/>
      <w:lvlText w:val=""/>
      <w:lvlJc w:val="left"/>
      <w:pPr>
        <w:tabs>
          <w:tab w:val="num" w:pos="1953"/>
        </w:tabs>
        <w:ind w:left="1953" w:hanging="623"/>
      </w:pPr>
      <w:rPr>
        <w:rFonts w:ascii="Symbol" w:hAnsi="Symbol" w:hint="default"/>
        <w:b w:val="0"/>
        <w:i w:val="0"/>
        <w:sz w:val="19"/>
        <w:szCs w:val="19"/>
      </w:rPr>
    </w:lvl>
    <w:lvl w:ilvl="3">
      <w:start w:val="1"/>
      <w:numFmt w:val="lowerRoman"/>
      <w:lvlText w:val="(%4)"/>
      <w:lvlJc w:val="left"/>
      <w:pPr>
        <w:tabs>
          <w:tab w:val="num" w:pos="1871"/>
        </w:tabs>
        <w:ind w:left="1871" w:hanging="624"/>
      </w:pPr>
      <w:rPr>
        <w:rFonts w:ascii="Arial" w:hAnsi="Arial" w:cs="Arial" w:hint="default"/>
        <w:b w:val="0"/>
        <w:i w:val="0"/>
        <w:sz w:val="19"/>
      </w:rPr>
    </w:lvl>
    <w:lvl w:ilvl="4">
      <w:start w:val="1"/>
      <w:numFmt w:val="none"/>
      <w:lvlText w:val=""/>
      <w:lvlJc w:val="left"/>
      <w:pPr>
        <w:tabs>
          <w:tab w:val="num" w:pos="1871"/>
        </w:tabs>
        <w:ind w:left="1871" w:hanging="624"/>
      </w:pPr>
      <w:rPr>
        <w:rFonts w:cs="Times New Roman" w:hint="default"/>
      </w:rPr>
    </w:lvl>
    <w:lvl w:ilvl="5">
      <w:start w:val="1"/>
      <w:numFmt w:val="none"/>
      <w:lvlText w:val=""/>
      <w:lvlJc w:val="left"/>
      <w:pPr>
        <w:tabs>
          <w:tab w:val="num" w:pos="1871"/>
        </w:tabs>
        <w:ind w:left="1871" w:hanging="624"/>
      </w:pPr>
      <w:rPr>
        <w:rFonts w:cs="Times New Roman" w:hint="default"/>
      </w:rPr>
    </w:lvl>
    <w:lvl w:ilvl="6">
      <w:start w:val="1"/>
      <w:numFmt w:val="none"/>
      <w:lvlText w:val=""/>
      <w:lvlJc w:val="left"/>
      <w:pPr>
        <w:tabs>
          <w:tab w:val="num" w:pos="1871"/>
        </w:tabs>
        <w:ind w:left="1871" w:hanging="624"/>
      </w:pPr>
      <w:rPr>
        <w:rFonts w:cs="Times New Roman" w:hint="default"/>
      </w:rPr>
    </w:lvl>
    <w:lvl w:ilvl="7">
      <w:start w:val="1"/>
      <w:numFmt w:val="none"/>
      <w:lvlText w:val=""/>
      <w:lvlJc w:val="left"/>
      <w:pPr>
        <w:tabs>
          <w:tab w:val="num" w:pos="1871"/>
        </w:tabs>
        <w:ind w:left="1871" w:hanging="624"/>
      </w:pPr>
      <w:rPr>
        <w:rFonts w:cs="Times New Roman" w:hint="default"/>
      </w:rPr>
    </w:lvl>
    <w:lvl w:ilvl="8">
      <w:start w:val="1"/>
      <w:numFmt w:val="none"/>
      <w:lvlText w:val=""/>
      <w:lvlJc w:val="left"/>
      <w:pPr>
        <w:tabs>
          <w:tab w:val="num" w:pos="1871"/>
        </w:tabs>
        <w:ind w:left="1871" w:hanging="624"/>
      </w:pPr>
      <w:rPr>
        <w:rFonts w:cs="Times New Roman" w:hint="default"/>
      </w:rPr>
    </w:lvl>
  </w:abstractNum>
  <w:abstractNum w:abstractNumId="19" w15:restartNumberingAfterBreak="0">
    <w:nsid w:val="2CC115AF"/>
    <w:multiLevelType w:val="hybridMultilevel"/>
    <w:tmpl w:val="1E5E5A12"/>
    <w:lvl w:ilvl="0" w:tplc="FFFFFFFF">
      <w:start w:val="1"/>
      <w:numFmt w:val="bullet"/>
      <w:lvlText w:val=""/>
      <w:legacy w:legacy="1" w:legacySpace="0" w:legacyIndent="283"/>
      <w:lvlJc w:val="left"/>
      <w:pPr>
        <w:ind w:left="1003"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B27487"/>
    <w:multiLevelType w:val="hybridMultilevel"/>
    <w:tmpl w:val="50C2BAA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017D9"/>
    <w:multiLevelType w:val="multilevel"/>
    <w:tmpl w:val="0DDE4D7A"/>
    <w:lvl w:ilvl="0">
      <w:start w:val="1"/>
      <w:numFmt w:val="decimal"/>
      <w:lvlRestart w:val="0"/>
      <w:lvlText w:val="%1"/>
      <w:lvlJc w:val="left"/>
      <w:pPr>
        <w:tabs>
          <w:tab w:val="num" w:pos="624"/>
        </w:tabs>
        <w:ind w:left="624" w:hanging="624"/>
      </w:pPr>
      <w:rPr>
        <w:rFonts w:ascii="Verdana" w:hAnsi="Verdana" w:cs="Times New Roman" w:hint="default"/>
        <w:b w:val="0"/>
        <w:i w:val="0"/>
        <w:sz w:val="19"/>
      </w:rPr>
    </w:lvl>
    <w:lvl w:ilvl="1">
      <w:start w:val="1"/>
      <w:numFmt w:val="decimal"/>
      <w:lvlText w:val="%1.%2"/>
      <w:lvlJc w:val="left"/>
      <w:pPr>
        <w:tabs>
          <w:tab w:val="num" w:pos="1574"/>
        </w:tabs>
        <w:ind w:left="1574" w:hanging="624"/>
      </w:pPr>
      <w:rPr>
        <w:rFonts w:ascii="Verdana" w:hAnsi="Verdana" w:cs="Times New Roman" w:hint="default"/>
        <w:b w:val="0"/>
        <w:i w:val="0"/>
        <w:sz w:val="19"/>
      </w:rPr>
    </w:lvl>
    <w:lvl w:ilvl="2">
      <w:start w:val="1"/>
      <w:numFmt w:val="lowerLetter"/>
      <w:lvlText w:val="(%3)"/>
      <w:lvlJc w:val="left"/>
      <w:pPr>
        <w:tabs>
          <w:tab w:val="num" w:pos="1953"/>
        </w:tabs>
        <w:ind w:left="1953" w:hanging="623"/>
      </w:pPr>
      <w:rPr>
        <w:rFonts w:ascii="Arial" w:hAnsi="Arial" w:cs="Arial" w:hint="default"/>
        <w:b w:val="0"/>
        <w:i w:val="0"/>
        <w:sz w:val="19"/>
        <w:szCs w:val="19"/>
      </w:rPr>
    </w:lvl>
    <w:lvl w:ilvl="3">
      <w:start w:val="1"/>
      <w:numFmt w:val="lowerRoman"/>
      <w:lvlText w:val="(%4)"/>
      <w:lvlJc w:val="left"/>
      <w:pPr>
        <w:tabs>
          <w:tab w:val="num" w:pos="1871"/>
        </w:tabs>
        <w:ind w:left="1871" w:hanging="624"/>
      </w:pPr>
      <w:rPr>
        <w:rFonts w:ascii="Arial" w:hAnsi="Arial" w:cs="Arial" w:hint="default"/>
        <w:b w:val="0"/>
        <w:i w:val="0"/>
        <w:sz w:val="19"/>
      </w:rPr>
    </w:lvl>
    <w:lvl w:ilvl="4">
      <w:start w:val="1"/>
      <w:numFmt w:val="none"/>
      <w:lvlText w:val=""/>
      <w:lvlJc w:val="left"/>
      <w:pPr>
        <w:tabs>
          <w:tab w:val="num" w:pos="1871"/>
        </w:tabs>
        <w:ind w:left="1871" w:hanging="624"/>
      </w:pPr>
      <w:rPr>
        <w:rFonts w:cs="Times New Roman" w:hint="default"/>
      </w:rPr>
    </w:lvl>
    <w:lvl w:ilvl="5">
      <w:start w:val="1"/>
      <w:numFmt w:val="none"/>
      <w:lvlText w:val=""/>
      <w:lvlJc w:val="left"/>
      <w:pPr>
        <w:tabs>
          <w:tab w:val="num" w:pos="1871"/>
        </w:tabs>
        <w:ind w:left="1871" w:hanging="624"/>
      </w:pPr>
      <w:rPr>
        <w:rFonts w:cs="Times New Roman" w:hint="default"/>
      </w:rPr>
    </w:lvl>
    <w:lvl w:ilvl="6">
      <w:start w:val="1"/>
      <w:numFmt w:val="none"/>
      <w:lvlText w:val=""/>
      <w:lvlJc w:val="left"/>
      <w:pPr>
        <w:tabs>
          <w:tab w:val="num" w:pos="1871"/>
        </w:tabs>
        <w:ind w:left="1871" w:hanging="624"/>
      </w:pPr>
      <w:rPr>
        <w:rFonts w:cs="Times New Roman" w:hint="default"/>
      </w:rPr>
    </w:lvl>
    <w:lvl w:ilvl="7">
      <w:start w:val="1"/>
      <w:numFmt w:val="none"/>
      <w:lvlText w:val=""/>
      <w:lvlJc w:val="left"/>
      <w:pPr>
        <w:tabs>
          <w:tab w:val="num" w:pos="1871"/>
        </w:tabs>
        <w:ind w:left="1871" w:hanging="624"/>
      </w:pPr>
      <w:rPr>
        <w:rFonts w:cs="Times New Roman" w:hint="default"/>
      </w:rPr>
    </w:lvl>
    <w:lvl w:ilvl="8">
      <w:start w:val="1"/>
      <w:numFmt w:val="none"/>
      <w:lvlText w:val=""/>
      <w:lvlJc w:val="left"/>
      <w:pPr>
        <w:tabs>
          <w:tab w:val="num" w:pos="1871"/>
        </w:tabs>
        <w:ind w:left="1871" w:hanging="624"/>
      </w:pPr>
      <w:rPr>
        <w:rFonts w:cs="Times New Roman" w:hint="default"/>
      </w:rPr>
    </w:lvl>
  </w:abstractNum>
  <w:abstractNum w:abstractNumId="22" w15:restartNumberingAfterBreak="0">
    <w:nsid w:val="366E483E"/>
    <w:multiLevelType w:val="multilevel"/>
    <w:tmpl w:val="77F46E08"/>
    <w:lvl w:ilvl="0">
      <w:start w:val="1"/>
      <w:numFmt w:val="decimal"/>
      <w:lvlText w:val="%1"/>
      <w:lvlJc w:val="left"/>
      <w:pPr>
        <w:tabs>
          <w:tab w:val="num" w:pos="360"/>
        </w:tabs>
        <w:ind w:left="284" w:hanging="284"/>
      </w:pPr>
      <w:rPr>
        <w:rFonts w:cs="Times New Roman"/>
      </w:rPr>
    </w:lvl>
    <w:lvl w:ilvl="1">
      <w:start w:val="1"/>
      <w:numFmt w:val="decimal"/>
      <w:lvlText w:val="%1.%2"/>
      <w:lvlJc w:val="left"/>
      <w:pPr>
        <w:tabs>
          <w:tab w:val="num" w:pos="851"/>
        </w:tabs>
        <w:ind w:left="851" w:hanging="567"/>
      </w:pPr>
      <w:rPr>
        <w:rFonts w:cs="Times New Roman"/>
        <w:b w:val="0"/>
        <w:sz w:val="15"/>
        <w:szCs w:val="15"/>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1706"/>
        </w:tabs>
        <w:ind w:left="1706" w:hanging="856"/>
      </w:pPr>
      <w:rPr>
        <w:rFonts w:cs="Times New Roman"/>
      </w:rPr>
    </w:lvl>
    <w:lvl w:ilvl="4">
      <w:start w:val="1"/>
      <w:numFmt w:val="decimal"/>
      <w:lvlText w:val="%1.%2.%3.%4.%5"/>
      <w:lvlJc w:val="left"/>
      <w:pPr>
        <w:tabs>
          <w:tab w:val="num" w:pos="2880"/>
        </w:tabs>
        <w:ind w:left="2234" w:hanging="794"/>
      </w:pPr>
      <w:rPr>
        <w:rFonts w:cs="Times New Roman"/>
      </w:rPr>
    </w:lvl>
    <w:lvl w:ilvl="5">
      <w:start w:val="1"/>
      <w:numFmt w:val="decimal"/>
      <w:lvlText w:val="%1.%2.%3.%4.%5.%6"/>
      <w:lvlJc w:val="left"/>
      <w:pPr>
        <w:tabs>
          <w:tab w:val="num" w:pos="3237"/>
        </w:tabs>
        <w:ind w:left="2738" w:hanging="941"/>
      </w:pPr>
      <w:rPr>
        <w:rFonts w:cs="Times New Roman"/>
      </w:rPr>
    </w:lvl>
    <w:lvl w:ilvl="6">
      <w:start w:val="1"/>
      <w:numFmt w:val="decimal"/>
      <w:lvlText w:val="%1.%2.%3.%4.%5.%6.%7"/>
      <w:lvlJc w:val="left"/>
      <w:pPr>
        <w:tabs>
          <w:tab w:val="num" w:pos="3957"/>
        </w:tabs>
        <w:ind w:left="3237" w:hanging="1077"/>
      </w:pPr>
      <w:rPr>
        <w:rFonts w:cs="Times New Roman"/>
      </w:rPr>
    </w:lvl>
    <w:lvl w:ilvl="7">
      <w:start w:val="1"/>
      <w:numFmt w:val="decimal"/>
      <w:lvlText w:val="%1.%2.%3.%4.%5.%6.%7.%8"/>
      <w:lvlJc w:val="left"/>
      <w:pPr>
        <w:tabs>
          <w:tab w:val="num" w:pos="4677"/>
        </w:tabs>
        <w:ind w:left="3742" w:hanging="1225"/>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7131F66"/>
    <w:multiLevelType w:val="multilevel"/>
    <w:tmpl w:val="4B72AE2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89"/>
        </w:tabs>
        <w:ind w:left="1289" w:hanging="624"/>
      </w:pPr>
      <w:rPr>
        <w:rFonts w:ascii="Verdana" w:hAnsi="Verdana" w:hint="default"/>
        <w:b w:val="0"/>
        <w:i w:val="0"/>
        <w:sz w:val="19"/>
      </w:rPr>
    </w:lvl>
    <w:lvl w:ilvl="2">
      <w:start w:val="1"/>
      <w:numFmt w:val="lowerLetter"/>
      <w:lvlText w:val="(%3)"/>
      <w:lvlJc w:val="left"/>
      <w:pPr>
        <w:tabs>
          <w:tab w:val="num" w:pos="718"/>
        </w:tabs>
        <w:ind w:left="718" w:hanging="623"/>
      </w:pPr>
      <w:rPr>
        <w:rFonts w:ascii="Verdana" w:hAnsi="Verdana" w:hint="default"/>
        <w:b w:val="0"/>
        <w:i w:val="0"/>
        <w:sz w:val="16"/>
        <w:szCs w:val="16"/>
      </w:rPr>
    </w:lvl>
    <w:lvl w:ilvl="3">
      <w:start w:val="1"/>
      <w:numFmt w:val="lowerRoman"/>
      <w:lvlText w:val="(%4)"/>
      <w:lvlJc w:val="left"/>
      <w:pPr>
        <w:tabs>
          <w:tab w:val="num" w:pos="1871"/>
        </w:tabs>
        <w:ind w:left="1871" w:hanging="624"/>
      </w:pPr>
      <w:rPr>
        <w:rFonts w:ascii="Verdana" w:hAnsi="Verdana" w:hint="default"/>
        <w:b w:val="0"/>
        <w:i w:val="0"/>
        <w:sz w:val="16"/>
        <w:szCs w:val="16"/>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4" w15:restartNumberingAfterBreak="0">
    <w:nsid w:val="3AB1506B"/>
    <w:multiLevelType w:val="hybridMultilevel"/>
    <w:tmpl w:val="D64A611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5" w15:restartNumberingAfterBreak="0">
    <w:nsid w:val="3D7735D9"/>
    <w:multiLevelType w:val="hybridMultilevel"/>
    <w:tmpl w:val="ECD082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221341A"/>
    <w:multiLevelType w:val="hybridMultilevel"/>
    <w:tmpl w:val="16A0440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426563F0"/>
    <w:multiLevelType w:val="hybridMultilevel"/>
    <w:tmpl w:val="7F764B1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4691693C"/>
    <w:multiLevelType w:val="hybridMultilevel"/>
    <w:tmpl w:val="AB7A18C6"/>
    <w:lvl w:ilvl="0" w:tplc="8DAC87C8">
      <w:start w:val="1"/>
      <w:numFmt w:val="lowerLetter"/>
      <w:lvlText w:val="(%1)"/>
      <w:lvlJc w:val="left"/>
      <w:pPr>
        <w:ind w:left="645" w:hanging="360"/>
      </w:pPr>
      <w:rPr>
        <w:rFonts w:hint="default"/>
      </w:rPr>
    </w:lvl>
    <w:lvl w:ilvl="1" w:tplc="14090019" w:tentative="1">
      <w:start w:val="1"/>
      <w:numFmt w:val="lowerLetter"/>
      <w:lvlText w:val="%2."/>
      <w:lvlJc w:val="left"/>
      <w:pPr>
        <w:ind w:left="1365" w:hanging="360"/>
      </w:pPr>
    </w:lvl>
    <w:lvl w:ilvl="2" w:tplc="1409001B" w:tentative="1">
      <w:start w:val="1"/>
      <w:numFmt w:val="lowerRoman"/>
      <w:lvlText w:val="%3."/>
      <w:lvlJc w:val="right"/>
      <w:pPr>
        <w:ind w:left="2085" w:hanging="180"/>
      </w:pPr>
    </w:lvl>
    <w:lvl w:ilvl="3" w:tplc="1409000F" w:tentative="1">
      <w:start w:val="1"/>
      <w:numFmt w:val="decimal"/>
      <w:lvlText w:val="%4."/>
      <w:lvlJc w:val="left"/>
      <w:pPr>
        <w:ind w:left="2805" w:hanging="360"/>
      </w:pPr>
    </w:lvl>
    <w:lvl w:ilvl="4" w:tplc="14090019" w:tentative="1">
      <w:start w:val="1"/>
      <w:numFmt w:val="lowerLetter"/>
      <w:lvlText w:val="%5."/>
      <w:lvlJc w:val="left"/>
      <w:pPr>
        <w:ind w:left="3525" w:hanging="360"/>
      </w:pPr>
    </w:lvl>
    <w:lvl w:ilvl="5" w:tplc="1409001B" w:tentative="1">
      <w:start w:val="1"/>
      <w:numFmt w:val="lowerRoman"/>
      <w:lvlText w:val="%6."/>
      <w:lvlJc w:val="right"/>
      <w:pPr>
        <w:ind w:left="4245" w:hanging="180"/>
      </w:pPr>
    </w:lvl>
    <w:lvl w:ilvl="6" w:tplc="1409000F" w:tentative="1">
      <w:start w:val="1"/>
      <w:numFmt w:val="decimal"/>
      <w:lvlText w:val="%7."/>
      <w:lvlJc w:val="left"/>
      <w:pPr>
        <w:ind w:left="4965" w:hanging="360"/>
      </w:pPr>
    </w:lvl>
    <w:lvl w:ilvl="7" w:tplc="14090019" w:tentative="1">
      <w:start w:val="1"/>
      <w:numFmt w:val="lowerLetter"/>
      <w:lvlText w:val="%8."/>
      <w:lvlJc w:val="left"/>
      <w:pPr>
        <w:ind w:left="5685" w:hanging="360"/>
      </w:pPr>
    </w:lvl>
    <w:lvl w:ilvl="8" w:tplc="1409001B" w:tentative="1">
      <w:start w:val="1"/>
      <w:numFmt w:val="lowerRoman"/>
      <w:lvlText w:val="%9."/>
      <w:lvlJc w:val="right"/>
      <w:pPr>
        <w:ind w:left="6405" w:hanging="180"/>
      </w:pPr>
    </w:lvl>
  </w:abstractNum>
  <w:abstractNum w:abstractNumId="29" w15:restartNumberingAfterBreak="0">
    <w:nsid w:val="4AFE3EFA"/>
    <w:multiLevelType w:val="multilevel"/>
    <w:tmpl w:val="B8B48726"/>
    <w:lvl w:ilvl="0">
      <w:start w:val="1"/>
      <w:numFmt w:val="decimal"/>
      <w:lvlRestart w:val="0"/>
      <w:lvlText w:val="%1"/>
      <w:lvlJc w:val="left"/>
      <w:pPr>
        <w:tabs>
          <w:tab w:val="num" w:pos="624"/>
        </w:tabs>
        <w:ind w:left="624" w:hanging="624"/>
      </w:pPr>
      <w:rPr>
        <w:rFonts w:ascii="Verdana" w:hAnsi="Verdana" w:cs="Times New Roman" w:hint="default"/>
        <w:b w:val="0"/>
        <w:i w:val="0"/>
        <w:sz w:val="16"/>
        <w:szCs w:val="16"/>
      </w:rPr>
    </w:lvl>
    <w:lvl w:ilvl="1">
      <w:start w:val="1"/>
      <w:numFmt w:val="decimal"/>
      <w:lvlText w:val="%1.%2"/>
      <w:lvlJc w:val="left"/>
      <w:pPr>
        <w:tabs>
          <w:tab w:val="num" w:pos="1574"/>
        </w:tabs>
        <w:ind w:left="1574" w:hanging="624"/>
      </w:pPr>
      <w:rPr>
        <w:rFonts w:ascii="Verdana" w:hAnsi="Verdana" w:cs="Times New Roman" w:hint="default"/>
        <w:b w:val="0"/>
        <w:i w:val="0"/>
        <w:sz w:val="16"/>
        <w:szCs w:val="16"/>
      </w:rPr>
    </w:lvl>
    <w:lvl w:ilvl="2">
      <w:start w:val="1"/>
      <w:numFmt w:val="lowerLetter"/>
      <w:lvlText w:val="(%3)"/>
      <w:lvlJc w:val="left"/>
      <w:pPr>
        <w:tabs>
          <w:tab w:val="num" w:pos="1953"/>
        </w:tabs>
        <w:ind w:left="1953" w:hanging="623"/>
      </w:pPr>
      <w:rPr>
        <w:rFonts w:ascii="Verdana" w:hAnsi="Verdana" w:cs="Times New Roman" w:hint="default"/>
        <w:b w:val="0"/>
        <w:i w:val="0"/>
        <w:sz w:val="16"/>
        <w:szCs w:val="16"/>
      </w:rPr>
    </w:lvl>
    <w:lvl w:ilvl="3">
      <w:start w:val="1"/>
      <w:numFmt w:val="lowerRoman"/>
      <w:lvlText w:val="(%4)"/>
      <w:lvlJc w:val="left"/>
      <w:pPr>
        <w:tabs>
          <w:tab w:val="num" w:pos="1871"/>
        </w:tabs>
        <w:ind w:left="1871" w:hanging="624"/>
      </w:pPr>
      <w:rPr>
        <w:rFonts w:ascii="Verdana" w:hAnsi="Verdana" w:cs="Times New Roman" w:hint="default"/>
        <w:b w:val="0"/>
        <w:i w:val="0"/>
        <w:sz w:val="19"/>
      </w:rPr>
    </w:lvl>
    <w:lvl w:ilvl="4">
      <w:start w:val="1"/>
      <w:numFmt w:val="none"/>
      <w:lvlText w:val=""/>
      <w:lvlJc w:val="left"/>
      <w:pPr>
        <w:tabs>
          <w:tab w:val="num" w:pos="1871"/>
        </w:tabs>
        <w:ind w:left="1871" w:hanging="624"/>
      </w:pPr>
      <w:rPr>
        <w:rFonts w:cs="Times New Roman" w:hint="default"/>
      </w:rPr>
    </w:lvl>
    <w:lvl w:ilvl="5">
      <w:start w:val="1"/>
      <w:numFmt w:val="none"/>
      <w:lvlText w:val=""/>
      <w:lvlJc w:val="left"/>
      <w:pPr>
        <w:tabs>
          <w:tab w:val="num" w:pos="1871"/>
        </w:tabs>
        <w:ind w:left="1871" w:hanging="624"/>
      </w:pPr>
      <w:rPr>
        <w:rFonts w:cs="Times New Roman" w:hint="default"/>
      </w:rPr>
    </w:lvl>
    <w:lvl w:ilvl="6">
      <w:start w:val="1"/>
      <w:numFmt w:val="none"/>
      <w:lvlText w:val=""/>
      <w:lvlJc w:val="left"/>
      <w:pPr>
        <w:tabs>
          <w:tab w:val="num" w:pos="1871"/>
        </w:tabs>
        <w:ind w:left="1871" w:hanging="624"/>
      </w:pPr>
      <w:rPr>
        <w:rFonts w:cs="Times New Roman" w:hint="default"/>
      </w:rPr>
    </w:lvl>
    <w:lvl w:ilvl="7">
      <w:start w:val="1"/>
      <w:numFmt w:val="none"/>
      <w:lvlText w:val=""/>
      <w:lvlJc w:val="left"/>
      <w:pPr>
        <w:tabs>
          <w:tab w:val="num" w:pos="1871"/>
        </w:tabs>
        <w:ind w:left="1871" w:hanging="624"/>
      </w:pPr>
      <w:rPr>
        <w:rFonts w:cs="Times New Roman" w:hint="default"/>
      </w:rPr>
    </w:lvl>
    <w:lvl w:ilvl="8">
      <w:start w:val="1"/>
      <w:numFmt w:val="none"/>
      <w:lvlText w:val=""/>
      <w:lvlJc w:val="left"/>
      <w:pPr>
        <w:tabs>
          <w:tab w:val="num" w:pos="1871"/>
        </w:tabs>
        <w:ind w:left="1871" w:hanging="624"/>
      </w:pPr>
      <w:rPr>
        <w:rFonts w:cs="Times New Roman" w:hint="default"/>
      </w:rPr>
    </w:lvl>
  </w:abstractNum>
  <w:abstractNum w:abstractNumId="30" w15:restartNumberingAfterBreak="0">
    <w:nsid w:val="4B11039A"/>
    <w:multiLevelType w:val="hybridMultilevel"/>
    <w:tmpl w:val="87A423E8"/>
    <w:lvl w:ilvl="0" w:tplc="8E700AD2">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4D765A4A"/>
    <w:multiLevelType w:val="hybridMultilevel"/>
    <w:tmpl w:val="2272F79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2" w15:restartNumberingAfterBreak="0">
    <w:nsid w:val="4EBD5B4F"/>
    <w:multiLevelType w:val="hybridMultilevel"/>
    <w:tmpl w:val="7DD01D6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50CB3FFB"/>
    <w:multiLevelType w:val="hybridMultilevel"/>
    <w:tmpl w:val="6C14B2C6"/>
    <w:lvl w:ilvl="0" w:tplc="65BC77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D66962"/>
    <w:multiLevelType w:val="hybridMultilevel"/>
    <w:tmpl w:val="1EBC7476"/>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55167EF8"/>
    <w:multiLevelType w:val="hybridMultilevel"/>
    <w:tmpl w:val="8ADCA5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6" w15:restartNumberingAfterBreak="0">
    <w:nsid w:val="56EC58D5"/>
    <w:multiLevelType w:val="hybridMultilevel"/>
    <w:tmpl w:val="495EF6F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7" w15:restartNumberingAfterBreak="0">
    <w:nsid w:val="5BE76DC4"/>
    <w:multiLevelType w:val="hybridMultilevel"/>
    <w:tmpl w:val="6F9E5BE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5DB22F40"/>
    <w:multiLevelType w:val="multilevel"/>
    <w:tmpl w:val="B8B48726"/>
    <w:lvl w:ilvl="0">
      <w:start w:val="1"/>
      <w:numFmt w:val="decimal"/>
      <w:lvlRestart w:val="0"/>
      <w:lvlText w:val="%1"/>
      <w:lvlJc w:val="left"/>
      <w:pPr>
        <w:tabs>
          <w:tab w:val="num" w:pos="624"/>
        </w:tabs>
        <w:ind w:left="624" w:hanging="624"/>
      </w:pPr>
      <w:rPr>
        <w:rFonts w:ascii="Verdana" w:hAnsi="Verdana" w:cs="Times New Roman" w:hint="default"/>
        <w:b w:val="0"/>
        <w:i w:val="0"/>
        <w:sz w:val="16"/>
        <w:szCs w:val="16"/>
      </w:rPr>
    </w:lvl>
    <w:lvl w:ilvl="1">
      <w:start w:val="1"/>
      <w:numFmt w:val="decimal"/>
      <w:lvlText w:val="%1.%2"/>
      <w:lvlJc w:val="left"/>
      <w:pPr>
        <w:tabs>
          <w:tab w:val="num" w:pos="1574"/>
        </w:tabs>
        <w:ind w:left="1574" w:hanging="624"/>
      </w:pPr>
      <w:rPr>
        <w:rFonts w:ascii="Verdana" w:hAnsi="Verdana" w:cs="Times New Roman" w:hint="default"/>
        <w:b w:val="0"/>
        <w:i w:val="0"/>
        <w:sz w:val="16"/>
        <w:szCs w:val="16"/>
      </w:rPr>
    </w:lvl>
    <w:lvl w:ilvl="2">
      <w:start w:val="1"/>
      <w:numFmt w:val="lowerLetter"/>
      <w:lvlText w:val="(%3)"/>
      <w:lvlJc w:val="left"/>
      <w:pPr>
        <w:tabs>
          <w:tab w:val="num" w:pos="1953"/>
        </w:tabs>
        <w:ind w:left="1953" w:hanging="623"/>
      </w:pPr>
      <w:rPr>
        <w:rFonts w:ascii="Verdana" w:hAnsi="Verdana" w:cs="Times New Roman" w:hint="default"/>
        <w:b w:val="0"/>
        <w:i w:val="0"/>
        <w:sz w:val="16"/>
        <w:szCs w:val="16"/>
      </w:rPr>
    </w:lvl>
    <w:lvl w:ilvl="3">
      <w:start w:val="1"/>
      <w:numFmt w:val="lowerRoman"/>
      <w:lvlText w:val="(%4)"/>
      <w:lvlJc w:val="left"/>
      <w:pPr>
        <w:tabs>
          <w:tab w:val="num" w:pos="1871"/>
        </w:tabs>
        <w:ind w:left="1871" w:hanging="624"/>
      </w:pPr>
      <w:rPr>
        <w:rFonts w:ascii="Verdana" w:hAnsi="Verdana" w:cs="Times New Roman" w:hint="default"/>
        <w:b w:val="0"/>
        <w:i w:val="0"/>
        <w:sz w:val="19"/>
      </w:rPr>
    </w:lvl>
    <w:lvl w:ilvl="4">
      <w:start w:val="1"/>
      <w:numFmt w:val="none"/>
      <w:lvlText w:val=""/>
      <w:lvlJc w:val="left"/>
      <w:pPr>
        <w:tabs>
          <w:tab w:val="num" w:pos="1871"/>
        </w:tabs>
        <w:ind w:left="1871" w:hanging="624"/>
      </w:pPr>
      <w:rPr>
        <w:rFonts w:cs="Times New Roman" w:hint="default"/>
      </w:rPr>
    </w:lvl>
    <w:lvl w:ilvl="5">
      <w:start w:val="1"/>
      <w:numFmt w:val="none"/>
      <w:lvlText w:val=""/>
      <w:lvlJc w:val="left"/>
      <w:pPr>
        <w:tabs>
          <w:tab w:val="num" w:pos="1871"/>
        </w:tabs>
        <w:ind w:left="1871" w:hanging="624"/>
      </w:pPr>
      <w:rPr>
        <w:rFonts w:cs="Times New Roman" w:hint="default"/>
      </w:rPr>
    </w:lvl>
    <w:lvl w:ilvl="6">
      <w:start w:val="1"/>
      <w:numFmt w:val="none"/>
      <w:lvlText w:val=""/>
      <w:lvlJc w:val="left"/>
      <w:pPr>
        <w:tabs>
          <w:tab w:val="num" w:pos="1871"/>
        </w:tabs>
        <w:ind w:left="1871" w:hanging="624"/>
      </w:pPr>
      <w:rPr>
        <w:rFonts w:cs="Times New Roman" w:hint="default"/>
      </w:rPr>
    </w:lvl>
    <w:lvl w:ilvl="7">
      <w:start w:val="1"/>
      <w:numFmt w:val="none"/>
      <w:lvlText w:val=""/>
      <w:lvlJc w:val="left"/>
      <w:pPr>
        <w:tabs>
          <w:tab w:val="num" w:pos="1871"/>
        </w:tabs>
        <w:ind w:left="1871" w:hanging="624"/>
      </w:pPr>
      <w:rPr>
        <w:rFonts w:cs="Times New Roman" w:hint="default"/>
      </w:rPr>
    </w:lvl>
    <w:lvl w:ilvl="8">
      <w:start w:val="1"/>
      <w:numFmt w:val="none"/>
      <w:lvlText w:val=""/>
      <w:lvlJc w:val="left"/>
      <w:pPr>
        <w:tabs>
          <w:tab w:val="num" w:pos="1871"/>
        </w:tabs>
        <w:ind w:left="1871" w:hanging="624"/>
      </w:pPr>
      <w:rPr>
        <w:rFonts w:cs="Times New Roman" w:hint="default"/>
      </w:rPr>
    </w:lvl>
  </w:abstractNum>
  <w:abstractNum w:abstractNumId="39" w15:restartNumberingAfterBreak="0">
    <w:nsid w:val="65286AD1"/>
    <w:multiLevelType w:val="hybridMultilevel"/>
    <w:tmpl w:val="54C2082E"/>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65787679"/>
    <w:multiLevelType w:val="hybridMultilevel"/>
    <w:tmpl w:val="7DB02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7C54AA"/>
    <w:multiLevelType w:val="hybridMultilevel"/>
    <w:tmpl w:val="7850108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2" w15:restartNumberingAfterBreak="0">
    <w:nsid w:val="6A8123BB"/>
    <w:multiLevelType w:val="hybridMultilevel"/>
    <w:tmpl w:val="77E4C2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B4E5596"/>
    <w:multiLevelType w:val="hybridMultilevel"/>
    <w:tmpl w:val="35E02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CC7254"/>
    <w:multiLevelType w:val="hybridMultilevel"/>
    <w:tmpl w:val="A5120C0A"/>
    <w:lvl w:ilvl="0" w:tplc="9232F7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F364B3F"/>
    <w:multiLevelType w:val="hybridMultilevel"/>
    <w:tmpl w:val="8728B2C6"/>
    <w:lvl w:ilvl="0" w:tplc="58A409AC">
      <w:start w:val="1"/>
      <w:numFmt w:val="decimal"/>
      <w:lvlText w:val="%1."/>
      <w:lvlJc w:val="left"/>
      <w:pPr>
        <w:ind w:left="927" w:hanging="36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6" w15:restartNumberingAfterBreak="0">
    <w:nsid w:val="70926F88"/>
    <w:multiLevelType w:val="multilevel"/>
    <w:tmpl w:val="3FE249AC"/>
    <w:lvl w:ilvl="0">
      <w:start w:val="1"/>
      <w:numFmt w:val="decimal"/>
      <w:lvlText w:val="%1"/>
      <w:lvlJc w:val="left"/>
      <w:pPr>
        <w:tabs>
          <w:tab w:val="num" w:pos="567"/>
        </w:tabs>
        <w:ind w:left="567" w:hanging="567"/>
      </w:pPr>
      <w:rPr>
        <w:rFonts w:ascii="Verdana" w:hAnsi="Verdana" w:cs="Times New Roman" w:hint="default"/>
        <w:b w:val="0"/>
        <w:i w:val="0"/>
        <w:sz w:val="16"/>
        <w:szCs w:val="16"/>
        <w:effect w:val="none"/>
      </w:rPr>
    </w:lvl>
    <w:lvl w:ilvl="1">
      <w:start w:val="1"/>
      <w:numFmt w:val="decimal"/>
      <w:lvlText w:val="%1.%2"/>
      <w:lvlJc w:val="left"/>
      <w:pPr>
        <w:tabs>
          <w:tab w:val="num" w:pos="1134"/>
        </w:tabs>
        <w:ind w:left="1134" w:hanging="567"/>
      </w:pPr>
      <w:rPr>
        <w:rFonts w:ascii="Verdana" w:hAnsi="Verdana" w:cs="Times New Roman" w:hint="default"/>
        <w:sz w:val="19"/>
        <w:szCs w:val="19"/>
      </w:rPr>
    </w:lvl>
    <w:lvl w:ilvl="2">
      <w:start w:val="1"/>
      <w:numFmt w:val="lowerLetter"/>
      <w:lvlText w:val="(%3)"/>
      <w:lvlJc w:val="left"/>
      <w:pPr>
        <w:tabs>
          <w:tab w:val="num" w:pos="1701"/>
        </w:tabs>
        <w:ind w:left="1701" w:hanging="567"/>
      </w:pPr>
      <w:rPr>
        <w:rFonts w:ascii="Verdana" w:hAnsi="Verdana" w:cs="Times New Roman" w:hint="default"/>
        <w:b w:val="0"/>
        <w:i w:val="0"/>
        <w:sz w:val="19"/>
        <w:szCs w:val="19"/>
      </w:rPr>
    </w:lvl>
    <w:lvl w:ilvl="3">
      <w:start w:val="1"/>
      <w:numFmt w:val="lowerRoman"/>
      <w:lvlText w:val="(%4)"/>
      <w:lvlJc w:val="left"/>
      <w:pPr>
        <w:tabs>
          <w:tab w:val="num" w:pos="2325"/>
        </w:tabs>
        <w:ind w:left="2325" w:hanging="567"/>
      </w:pPr>
      <w:rPr>
        <w:rFonts w:ascii="Verdana" w:hAnsi="Verdana" w:cs="Times New Roman" w:hint="default"/>
        <w:sz w:val="19"/>
        <w:szCs w:val="19"/>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735D7677"/>
    <w:multiLevelType w:val="hybridMultilevel"/>
    <w:tmpl w:val="1AC66688"/>
    <w:lvl w:ilvl="0" w:tplc="FFFFFFFF">
      <w:start w:val="1"/>
      <w:numFmt w:val="bullet"/>
      <w:lvlText w:val=""/>
      <w:legacy w:legacy="1" w:legacySpace="0" w:legacyIndent="283"/>
      <w:lvlJc w:val="left"/>
      <w:pPr>
        <w:ind w:left="653" w:hanging="283"/>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48" w15:restartNumberingAfterBreak="0">
    <w:nsid w:val="77CE5BF8"/>
    <w:multiLevelType w:val="hybridMultilevel"/>
    <w:tmpl w:val="E9B8F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83A1DA9"/>
    <w:multiLevelType w:val="hybridMultilevel"/>
    <w:tmpl w:val="28523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91569C5"/>
    <w:multiLevelType w:val="hybridMultilevel"/>
    <w:tmpl w:val="E54293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1" w15:restartNumberingAfterBreak="0">
    <w:nsid w:val="7A753641"/>
    <w:multiLevelType w:val="multilevel"/>
    <w:tmpl w:val="DDA6BE44"/>
    <w:lvl w:ilvl="0">
      <w:start w:val="1"/>
      <w:numFmt w:val="decimal"/>
      <w:pStyle w:val="PDSHeading1"/>
      <w:lvlText w:val="%1"/>
      <w:lvlJc w:val="left"/>
      <w:pPr>
        <w:tabs>
          <w:tab w:val="num" w:pos="567"/>
        </w:tabs>
        <w:ind w:left="567" w:hanging="567"/>
      </w:pPr>
      <w:rPr>
        <w:rFonts w:ascii="Arial" w:hAnsi="Arial" w:cs="Arial" w:hint="default"/>
        <w:b w:val="0"/>
        <w:sz w:val="20"/>
        <w:szCs w:val="20"/>
      </w:rPr>
    </w:lvl>
    <w:lvl w:ilvl="1">
      <w:start w:val="1"/>
      <w:numFmt w:val="decimal"/>
      <w:pStyle w:val="PDSHeading2"/>
      <w:lvlText w:val="%1.%2"/>
      <w:lvlJc w:val="left"/>
      <w:pPr>
        <w:tabs>
          <w:tab w:val="num" w:pos="1134"/>
        </w:tabs>
        <w:ind w:left="1134" w:hanging="567"/>
      </w:pPr>
      <w:rPr>
        <w:rFonts w:hint="default"/>
        <w:b w:val="0"/>
        <w:i w:val="0"/>
        <w:sz w:val="19"/>
        <w:szCs w:val="19"/>
      </w:rPr>
    </w:lvl>
    <w:lvl w:ilvl="2">
      <w:start w:val="1"/>
      <w:numFmt w:val="lowerLetter"/>
      <w:lvlText w:val="(%3)"/>
      <w:lvlJc w:val="left"/>
      <w:pPr>
        <w:tabs>
          <w:tab w:val="num" w:pos="1277"/>
        </w:tabs>
        <w:ind w:left="1277" w:hanging="567"/>
      </w:pPr>
      <w:rPr>
        <w:rFonts w:hint="default"/>
        <w:sz w:val="19"/>
        <w:szCs w:val="19"/>
      </w:rPr>
    </w:lvl>
    <w:lvl w:ilvl="3">
      <w:start w:val="1"/>
      <w:numFmt w:val="lowerRoman"/>
      <w:lvlText w:val="(%4)"/>
      <w:lvlJc w:val="left"/>
      <w:pPr>
        <w:tabs>
          <w:tab w:val="num" w:pos="1701"/>
        </w:tabs>
        <w:ind w:left="2268" w:hanging="567"/>
      </w:pPr>
      <w:rPr>
        <w:rFonts w:hint="default"/>
        <w:sz w:val="19"/>
        <w:szCs w:val="19"/>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8B4243"/>
    <w:multiLevelType w:val="hybridMultilevel"/>
    <w:tmpl w:val="AB2AEB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3" w15:restartNumberingAfterBreak="0">
    <w:nsid w:val="7CDD7B50"/>
    <w:multiLevelType w:val="multilevel"/>
    <w:tmpl w:val="0E1ED5D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7"/>
        <w:szCs w:val="17"/>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1"/>
  </w:num>
  <w:num w:numId="2">
    <w:abstractNumId w:val="39"/>
  </w:num>
  <w:num w:numId="3">
    <w:abstractNumId w:val="34"/>
  </w:num>
  <w:num w:numId="4">
    <w:abstractNumId w:val="25"/>
  </w:num>
  <w:num w:numId="5">
    <w:abstractNumId w:val="26"/>
  </w:num>
  <w:num w:numId="6">
    <w:abstractNumId w:val="17"/>
  </w:num>
  <w:num w:numId="7">
    <w:abstractNumId w:val="13"/>
  </w:num>
  <w:num w:numId="8">
    <w:abstractNumId w:val="35"/>
  </w:num>
  <w:num w:numId="9">
    <w:abstractNumId w:val="37"/>
  </w:num>
  <w:num w:numId="10">
    <w:abstractNumId w:val="45"/>
  </w:num>
  <w:num w:numId="11">
    <w:abstractNumId w:val="48"/>
  </w:num>
  <w:num w:numId="12">
    <w:abstractNumId w:val="43"/>
  </w:num>
  <w:num w:numId="13">
    <w:abstractNumId w:val="51"/>
  </w:num>
  <w:num w:numId="14">
    <w:abstractNumId w:val="11"/>
  </w:num>
  <w:num w:numId="15">
    <w:abstractNumId w:val="12"/>
  </w:num>
  <w:num w:numId="16">
    <w:abstractNumId w:val="51"/>
  </w:num>
  <w:num w:numId="17">
    <w:abstractNumId w:val="21"/>
  </w:num>
  <w:num w:numId="18">
    <w:abstractNumId w:val="6"/>
  </w:num>
  <w:num w:numId="19">
    <w:abstractNumId w:val="4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1"/>
  </w:num>
  <w:num w:numId="24">
    <w:abstractNumId w:val="9"/>
  </w:num>
  <w:num w:numId="25">
    <w:abstractNumId w:val="32"/>
  </w:num>
  <w:num w:numId="26">
    <w:abstractNumId w:val="5"/>
  </w:num>
  <w:num w:numId="27">
    <w:abstractNumId w:val="31"/>
  </w:num>
  <w:num w:numId="28">
    <w:abstractNumId w:val="36"/>
  </w:num>
  <w:num w:numId="29">
    <w:abstractNumId w:val="8"/>
  </w:num>
  <w:num w:numId="30">
    <w:abstractNumId w:val="51"/>
  </w:num>
  <w:num w:numId="31">
    <w:abstractNumId w:val="51"/>
  </w:num>
  <w:num w:numId="32">
    <w:abstractNumId w:val="16"/>
  </w:num>
  <w:num w:numId="33">
    <w:abstractNumId w:val="38"/>
  </w:num>
  <w:num w:numId="34">
    <w:abstractNumId w:val="23"/>
  </w:num>
  <w:num w:numId="35">
    <w:abstractNumId w:val="51"/>
  </w:num>
  <w:num w:numId="36">
    <w:abstractNumId w:val="7"/>
  </w:num>
  <w:num w:numId="37">
    <w:abstractNumId w:val="51"/>
  </w:num>
  <w:num w:numId="38">
    <w:abstractNumId w:val="51"/>
  </w:num>
  <w:num w:numId="39">
    <w:abstractNumId w:val="0"/>
  </w:num>
  <w:num w:numId="40">
    <w:abstractNumId w:val="4"/>
  </w:num>
  <w:num w:numId="41">
    <w:abstractNumId w:val="40"/>
  </w:num>
  <w:num w:numId="42">
    <w:abstractNumId w:val="51"/>
  </w:num>
  <w:num w:numId="43">
    <w:abstractNumId w:val="51"/>
  </w:num>
  <w:num w:numId="44">
    <w:abstractNumId w:val="2"/>
  </w:num>
  <w:num w:numId="45">
    <w:abstractNumId w:val="53"/>
  </w:num>
  <w:num w:numId="46">
    <w:abstractNumId w:val="19"/>
  </w:num>
  <w:num w:numId="47">
    <w:abstractNumId w:val="47"/>
  </w:num>
  <w:num w:numId="48">
    <w:abstractNumId w:val="46"/>
  </w:num>
  <w:num w:numId="49">
    <w:abstractNumId w:val="20"/>
  </w:num>
  <w:num w:numId="50">
    <w:abstractNumId w:val="29"/>
  </w:num>
  <w:num w:numId="51">
    <w:abstractNumId w:val="24"/>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51"/>
  </w:num>
  <w:num w:numId="55">
    <w:abstractNumId w:val="51"/>
  </w:num>
  <w:num w:numId="56">
    <w:abstractNumId w:val="3"/>
  </w:num>
  <w:num w:numId="57">
    <w:abstractNumId w:val="18"/>
  </w:num>
  <w:num w:numId="58">
    <w:abstractNumId w:val="51"/>
  </w:num>
  <w:num w:numId="59">
    <w:abstractNumId w:val="27"/>
  </w:num>
  <w:num w:numId="60">
    <w:abstractNumId w:val="51"/>
  </w:num>
  <w:num w:numId="61">
    <w:abstractNumId w:val="51"/>
  </w:num>
  <w:num w:numId="62">
    <w:abstractNumId w:val="50"/>
  </w:num>
  <w:num w:numId="63">
    <w:abstractNumId w:val="41"/>
  </w:num>
  <w:num w:numId="64">
    <w:abstractNumId w:val="42"/>
  </w:num>
  <w:num w:numId="65">
    <w:abstractNumId w:val="14"/>
  </w:num>
  <w:num w:numId="66">
    <w:abstractNumId w:val="1"/>
  </w:num>
  <w:num w:numId="67">
    <w:abstractNumId w:val="15"/>
  </w:num>
  <w:num w:numId="68">
    <w:abstractNumId w:val="30"/>
  </w:num>
  <w:num w:numId="69">
    <w:abstractNumId w:val="33"/>
  </w:num>
  <w:num w:numId="70">
    <w:abstractNumId w:val="28"/>
  </w:num>
  <w:num w:numId="71">
    <w:abstractNumId w:val="44"/>
  </w:num>
  <w:num w:numId="7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3A"/>
    <w:rsid w:val="00003784"/>
    <w:rsid w:val="00004B91"/>
    <w:rsid w:val="00006EDF"/>
    <w:rsid w:val="000176B4"/>
    <w:rsid w:val="0002241A"/>
    <w:rsid w:val="000244C3"/>
    <w:rsid w:val="00025F20"/>
    <w:rsid w:val="00033483"/>
    <w:rsid w:val="0004162F"/>
    <w:rsid w:val="00054944"/>
    <w:rsid w:val="0006238F"/>
    <w:rsid w:val="00070A1D"/>
    <w:rsid w:val="000723BC"/>
    <w:rsid w:val="00074DE7"/>
    <w:rsid w:val="00075878"/>
    <w:rsid w:val="00075E07"/>
    <w:rsid w:val="00077DEE"/>
    <w:rsid w:val="000846CC"/>
    <w:rsid w:val="00096F74"/>
    <w:rsid w:val="000B18E9"/>
    <w:rsid w:val="000B6252"/>
    <w:rsid w:val="000C175D"/>
    <w:rsid w:val="000C3E07"/>
    <w:rsid w:val="000C48B6"/>
    <w:rsid w:val="000C55F1"/>
    <w:rsid w:val="000C5B58"/>
    <w:rsid w:val="000F407A"/>
    <w:rsid w:val="000F4FF6"/>
    <w:rsid w:val="000F6C26"/>
    <w:rsid w:val="0010612E"/>
    <w:rsid w:val="00107E68"/>
    <w:rsid w:val="001165A6"/>
    <w:rsid w:val="00116812"/>
    <w:rsid w:val="00116BFA"/>
    <w:rsid w:val="001206CD"/>
    <w:rsid w:val="00123666"/>
    <w:rsid w:val="00133B5B"/>
    <w:rsid w:val="00135A29"/>
    <w:rsid w:val="00145019"/>
    <w:rsid w:val="00156FF3"/>
    <w:rsid w:val="001578FA"/>
    <w:rsid w:val="00160249"/>
    <w:rsid w:val="001633BF"/>
    <w:rsid w:val="00180048"/>
    <w:rsid w:val="001835D5"/>
    <w:rsid w:val="00183990"/>
    <w:rsid w:val="001912CD"/>
    <w:rsid w:val="00193D3D"/>
    <w:rsid w:val="00194310"/>
    <w:rsid w:val="0019447D"/>
    <w:rsid w:val="00195C4B"/>
    <w:rsid w:val="00196C39"/>
    <w:rsid w:val="001A2375"/>
    <w:rsid w:val="001A28F1"/>
    <w:rsid w:val="001A72D8"/>
    <w:rsid w:val="001B3EFD"/>
    <w:rsid w:val="001C442C"/>
    <w:rsid w:val="001C6827"/>
    <w:rsid w:val="001C76AB"/>
    <w:rsid w:val="001D2EE9"/>
    <w:rsid w:val="001D39DE"/>
    <w:rsid w:val="001D5093"/>
    <w:rsid w:val="001E31AC"/>
    <w:rsid w:val="001E4F1C"/>
    <w:rsid w:val="001F32E9"/>
    <w:rsid w:val="002032BF"/>
    <w:rsid w:val="00207DF2"/>
    <w:rsid w:val="00220F17"/>
    <w:rsid w:val="00222DED"/>
    <w:rsid w:val="00227FF2"/>
    <w:rsid w:val="00236F8E"/>
    <w:rsid w:val="00241D80"/>
    <w:rsid w:val="00241EA5"/>
    <w:rsid w:val="0024342C"/>
    <w:rsid w:val="0024763B"/>
    <w:rsid w:val="002502BA"/>
    <w:rsid w:val="00251F20"/>
    <w:rsid w:val="00253215"/>
    <w:rsid w:val="00254F97"/>
    <w:rsid w:val="00255510"/>
    <w:rsid w:val="00263D22"/>
    <w:rsid w:val="002646EF"/>
    <w:rsid w:val="002667EC"/>
    <w:rsid w:val="00271759"/>
    <w:rsid w:val="002749F4"/>
    <w:rsid w:val="00274C14"/>
    <w:rsid w:val="00290B0C"/>
    <w:rsid w:val="00292D04"/>
    <w:rsid w:val="00295761"/>
    <w:rsid w:val="002C2AE2"/>
    <w:rsid w:val="002C44F0"/>
    <w:rsid w:val="002C5511"/>
    <w:rsid w:val="002C5833"/>
    <w:rsid w:val="002C6438"/>
    <w:rsid w:val="002D06AD"/>
    <w:rsid w:val="002D474E"/>
    <w:rsid w:val="002D57B4"/>
    <w:rsid w:val="002E31DC"/>
    <w:rsid w:val="002F06D6"/>
    <w:rsid w:val="002F0D11"/>
    <w:rsid w:val="002F5C25"/>
    <w:rsid w:val="00301C4F"/>
    <w:rsid w:val="00302651"/>
    <w:rsid w:val="00303501"/>
    <w:rsid w:val="00305FC4"/>
    <w:rsid w:val="00315103"/>
    <w:rsid w:val="003356E8"/>
    <w:rsid w:val="00344856"/>
    <w:rsid w:val="003506BB"/>
    <w:rsid w:val="00353862"/>
    <w:rsid w:val="00362237"/>
    <w:rsid w:val="003631F0"/>
    <w:rsid w:val="0036706D"/>
    <w:rsid w:val="00371D3A"/>
    <w:rsid w:val="003741F6"/>
    <w:rsid w:val="00381952"/>
    <w:rsid w:val="00382600"/>
    <w:rsid w:val="003859E2"/>
    <w:rsid w:val="003917DB"/>
    <w:rsid w:val="00393C35"/>
    <w:rsid w:val="003A2A5E"/>
    <w:rsid w:val="003B55F7"/>
    <w:rsid w:val="003B678B"/>
    <w:rsid w:val="003C25C4"/>
    <w:rsid w:val="003D3821"/>
    <w:rsid w:val="003D5133"/>
    <w:rsid w:val="003E3A28"/>
    <w:rsid w:val="003E5537"/>
    <w:rsid w:val="003F1893"/>
    <w:rsid w:val="0040122C"/>
    <w:rsid w:val="00410DF7"/>
    <w:rsid w:val="00411263"/>
    <w:rsid w:val="00415FCE"/>
    <w:rsid w:val="00420DE5"/>
    <w:rsid w:val="004373C8"/>
    <w:rsid w:val="00441582"/>
    <w:rsid w:val="00445E99"/>
    <w:rsid w:val="00446C44"/>
    <w:rsid w:val="004519E6"/>
    <w:rsid w:val="00452E80"/>
    <w:rsid w:val="00460F3A"/>
    <w:rsid w:val="00461844"/>
    <w:rsid w:val="00465215"/>
    <w:rsid w:val="00484D78"/>
    <w:rsid w:val="00487E6B"/>
    <w:rsid w:val="00494639"/>
    <w:rsid w:val="00496273"/>
    <w:rsid w:val="004A1472"/>
    <w:rsid w:val="004A4392"/>
    <w:rsid w:val="004A79BD"/>
    <w:rsid w:val="004B09B9"/>
    <w:rsid w:val="004B18F9"/>
    <w:rsid w:val="004C1E1C"/>
    <w:rsid w:val="004C738E"/>
    <w:rsid w:val="004D23CB"/>
    <w:rsid w:val="004D5B6A"/>
    <w:rsid w:val="004D6B4F"/>
    <w:rsid w:val="004D7FE0"/>
    <w:rsid w:val="004E1709"/>
    <w:rsid w:val="004F6370"/>
    <w:rsid w:val="004F7885"/>
    <w:rsid w:val="00503B77"/>
    <w:rsid w:val="00503BB3"/>
    <w:rsid w:val="005069C4"/>
    <w:rsid w:val="00520004"/>
    <w:rsid w:val="00525595"/>
    <w:rsid w:val="00540828"/>
    <w:rsid w:val="00540C4E"/>
    <w:rsid w:val="00545262"/>
    <w:rsid w:val="00545445"/>
    <w:rsid w:val="0054553E"/>
    <w:rsid w:val="00547B87"/>
    <w:rsid w:val="0056269B"/>
    <w:rsid w:val="00564892"/>
    <w:rsid w:val="005655A2"/>
    <w:rsid w:val="0057090F"/>
    <w:rsid w:val="0057188D"/>
    <w:rsid w:val="00572B37"/>
    <w:rsid w:val="00580DEB"/>
    <w:rsid w:val="005817C3"/>
    <w:rsid w:val="0058573E"/>
    <w:rsid w:val="0059755D"/>
    <w:rsid w:val="005A2FF5"/>
    <w:rsid w:val="005A402F"/>
    <w:rsid w:val="005A52DB"/>
    <w:rsid w:val="005A59CA"/>
    <w:rsid w:val="005B105B"/>
    <w:rsid w:val="005B364B"/>
    <w:rsid w:val="005B74EF"/>
    <w:rsid w:val="005C2803"/>
    <w:rsid w:val="005C4D41"/>
    <w:rsid w:val="005D1B34"/>
    <w:rsid w:val="005D5769"/>
    <w:rsid w:val="005E1E0C"/>
    <w:rsid w:val="005E241F"/>
    <w:rsid w:val="005E2742"/>
    <w:rsid w:val="005E3923"/>
    <w:rsid w:val="005F5644"/>
    <w:rsid w:val="00603588"/>
    <w:rsid w:val="00604C38"/>
    <w:rsid w:val="00606C2A"/>
    <w:rsid w:val="00607099"/>
    <w:rsid w:val="006106EC"/>
    <w:rsid w:val="0061584C"/>
    <w:rsid w:val="0062461B"/>
    <w:rsid w:val="006261A7"/>
    <w:rsid w:val="006346BC"/>
    <w:rsid w:val="0063501A"/>
    <w:rsid w:val="0064030A"/>
    <w:rsid w:val="00643305"/>
    <w:rsid w:val="00644ECB"/>
    <w:rsid w:val="006501EB"/>
    <w:rsid w:val="00651D8C"/>
    <w:rsid w:val="0065204C"/>
    <w:rsid w:val="006538A3"/>
    <w:rsid w:val="006624C4"/>
    <w:rsid w:val="00667DF7"/>
    <w:rsid w:val="00675AD3"/>
    <w:rsid w:val="006936E2"/>
    <w:rsid w:val="00694322"/>
    <w:rsid w:val="006968A6"/>
    <w:rsid w:val="006A7B47"/>
    <w:rsid w:val="006B7016"/>
    <w:rsid w:val="006C179E"/>
    <w:rsid w:val="006C3E65"/>
    <w:rsid w:val="006D282E"/>
    <w:rsid w:val="006D75B3"/>
    <w:rsid w:val="006E0DF4"/>
    <w:rsid w:val="006E4461"/>
    <w:rsid w:val="006E5F54"/>
    <w:rsid w:val="006F4DB4"/>
    <w:rsid w:val="00701C15"/>
    <w:rsid w:val="00704174"/>
    <w:rsid w:val="00706BF4"/>
    <w:rsid w:val="00706F88"/>
    <w:rsid w:val="00710C5C"/>
    <w:rsid w:val="0071638F"/>
    <w:rsid w:val="007326D2"/>
    <w:rsid w:val="007357EF"/>
    <w:rsid w:val="00741FF6"/>
    <w:rsid w:val="00743A1C"/>
    <w:rsid w:val="00747137"/>
    <w:rsid w:val="00754509"/>
    <w:rsid w:val="00757796"/>
    <w:rsid w:val="007640C8"/>
    <w:rsid w:val="00797C07"/>
    <w:rsid w:val="007A3885"/>
    <w:rsid w:val="007A6CF8"/>
    <w:rsid w:val="007A7841"/>
    <w:rsid w:val="007B56A0"/>
    <w:rsid w:val="007B771B"/>
    <w:rsid w:val="007C1F1A"/>
    <w:rsid w:val="007E001C"/>
    <w:rsid w:val="007E0D2A"/>
    <w:rsid w:val="007F210E"/>
    <w:rsid w:val="007F2ECD"/>
    <w:rsid w:val="007F58C3"/>
    <w:rsid w:val="00804C93"/>
    <w:rsid w:val="00810A13"/>
    <w:rsid w:val="008142A1"/>
    <w:rsid w:val="00817E74"/>
    <w:rsid w:val="008269AD"/>
    <w:rsid w:val="00842AD3"/>
    <w:rsid w:val="00864FA3"/>
    <w:rsid w:val="00873238"/>
    <w:rsid w:val="00881E4C"/>
    <w:rsid w:val="00883104"/>
    <w:rsid w:val="0089320B"/>
    <w:rsid w:val="0089645C"/>
    <w:rsid w:val="008A5B13"/>
    <w:rsid w:val="008A64B3"/>
    <w:rsid w:val="008A6628"/>
    <w:rsid w:val="008A78BC"/>
    <w:rsid w:val="008B1398"/>
    <w:rsid w:val="008C11A2"/>
    <w:rsid w:val="008C1357"/>
    <w:rsid w:val="008C1EC6"/>
    <w:rsid w:val="008C2B2C"/>
    <w:rsid w:val="008C3EB7"/>
    <w:rsid w:val="008D48F6"/>
    <w:rsid w:val="008E1440"/>
    <w:rsid w:val="008E1BD5"/>
    <w:rsid w:val="008E68A8"/>
    <w:rsid w:val="008F0287"/>
    <w:rsid w:val="008F0B64"/>
    <w:rsid w:val="008F1B6D"/>
    <w:rsid w:val="008F6A38"/>
    <w:rsid w:val="009070C1"/>
    <w:rsid w:val="009154CC"/>
    <w:rsid w:val="00921012"/>
    <w:rsid w:val="00924C70"/>
    <w:rsid w:val="00930718"/>
    <w:rsid w:val="00931FA0"/>
    <w:rsid w:val="00933320"/>
    <w:rsid w:val="00944308"/>
    <w:rsid w:val="009559DC"/>
    <w:rsid w:val="009629B2"/>
    <w:rsid w:val="00962BAB"/>
    <w:rsid w:val="0096311B"/>
    <w:rsid w:val="00963B69"/>
    <w:rsid w:val="0098674F"/>
    <w:rsid w:val="00986D68"/>
    <w:rsid w:val="00994C85"/>
    <w:rsid w:val="009A2D47"/>
    <w:rsid w:val="009A3123"/>
    <w:rsid w:val="009B31CD"/>
    <w:rsid w:val="009B5C70"/>
    <w:rsid w:val="009D63CE"/>
    <w:rsid w:val="009D7BA0"/>
    <w:rsid w:val="009E559F"/>
    <w:rsid w:val="009E7F2C"/>
    <w:rsid w:val="009F646B"/>
    <w:rsid w:val="009F768A"/>
    <w:rsid w:val="00A00764"/>
    <w:rsid w:val="00A032FC"/>
    <w:rsid w:val="00A0537E"/>
    <w:rsid w:val="00A1417F"/>
    <w:rsid w:val="00A14A97"/>
    <w:rsid w:val="00A169BC"/>
    <w:rsid w:val="00A17ADD"/>
    <w:rsid w:val="00A25419"/>
    <w:rsid w:val="00A36A13"/>
    <w:rsid w:val="00A37092"/>
    <w:rsid w:val="00A40E50"/>
    <w:rsid w:val="00A41D56"/>
    <w:rsid w:val="00A42BAE"/>
    <w:rsid w:val="00A5012A"/>
    <w:rsid w:val="00A55DAC"/>
    <w:rsid w:val="00A56767"/>
    <w:rsid w:val="00A6044E"/>
    <w:rsid w:val="00A6403C"/>
    <w:rsid w:val="00A75519"/>
    <w:rsid w:val="00A7642F"/>
    <w:rsid w:val="00A82638"/>
    <w:rsid w:val="00A87B3E"/>
    <w:rsid w:val="00A94196"/>
    <w:rsid w:val="00A95971"/>
    <w:rsid w:val="00AA0258"/>
    <w:rsid w:val="00AA1188"/>
    <w:rsid w:val="00AA32A8"/>
    <w:rsid w:val="00AA7675"/>
    <w:rsid w:val="00AB281C"/>
    <w:rsid w:val="00AC14A4"/>
    <w:rsid w:val="00AC2214"/>
    <w:rsid w:val="00AC4762"/>
    <w:rsid w:val="00AC4AC2"/>
    <w:rsid w:val="00AD0C86"/>
    <w:rsid w:val="00AD3807"/>
    <w:rsid w:val="00AE58F7"/>
    <w:rsid w:val="00AF133F"/>
    <w:rsid w:val="00AF280F"/>
    <w:rsid w:val="00AF43E0"/>
    <w:rsid w:val="00AF55FB"/>
    <w:rsid w:val="00B015CF"/>
    <w:rsid w:val="00B113F2"/>
    <w:rsid w:val="00B132FB"/>
    <w:rsid w:val="00B144E8"/>
    <w:rsid w:val="00B21F90"/>
    <w:rsid w:val="00B22ADC"/>
    <w:rsid w:val="00B25903"/>
    <w:rsid w:val="00B30D19"/>
    <w:rsid w:val="00B30E97"/>
    <w:rsid w:val="00B315FD"/>
    <w:rsid w:val="00B3555B"/>
    <w:rsid w:val="00B35597"/>
    <w:rsid w:val="00B40B53"/>
    <w:rsid w:val="00B50CAF"/>
    <w:rsid w:val="00B53BF8"/>
    <w:rsid w:val="00B54EE1"/>
    <w:rsid w:val="00B57533"/>
    <w:rsid w:val="00B621D7"/>
    <w:rsid w:val="00B6275E"/>
    <w:rsid w:val="00B63CB5"/>
    <w:rsid w:val="00B70EBF"/>
    <w:rsid w:val="00B76463"/>
    <w:rsid w:val="00B7767C"/>
    <w:rsid w:val="00B838B9"/>
    <w:rsid w:val="00B87942"/>
    <w:rsid w:val="00B87C25"/>
    <w:rsid w:val="00B91C43"/>
    <w:rsid w:val="00B945B7"/>
    <w:rsid w:val="00B975D6"/>
    <w:rsid w:val="00BA0A93"/>
    <w:rsid w:val="00BA1D49"/>
    <w:rsid w:val="00BA2454"/>
    <w:rsid w:val="00BA5859"/>
    <w:rsid w:val="00BA5BF2"/>
    <w:rsid w:val="00BB3E45"/>
    <w:rsid w:val="00BB66DC"/>
    <w:rsid w:val="00BB71B5"/>
    <w:rsid w:val="00BB7244"/>
    <w:rsid w:val="00BC3E0F"/>
    <w:rsid w:val="00BC7CD6"/>
    <w:rsid w:val="00BD2D6E"/>
    <w:rsid w:val="00BD6FC6"/>
    <w:rsid w:val="00BD7997"/>
    <w:rsid w:val="00BE0E2C"/>
    <w:rsid w:val="00BE5E8D"/>
    <w:rsid w:val="00BF7EE0"/>
    <w:rsid w:val="00C02A2F"/>
    <w:rsid w:val="00C0384F"/>
    <w:rsid w:val="00C07FE2"/>
    <w:rsid w:val="00C10AC5"/>
    <w:rsid w:val="00C130E4"/>
    <w:rsid w:val="00C17118"/>
    <w:rsid w:val="00C20A5B"/>
    <w:rsid w:val="00C22F61"/>
    <w:rsid w:val="00C23242"/>
    <w:rsid w:val="00C26FC4"/>
    <w:rsid w:val="00C325C7"/>
    <w:rsid w:val="00C328F1"/>
    <w:rsid w:val="00C33AEE"/>
    <w:rsid w:val="00C43315"/>
    <w:rsid w:val="00C43F6D"/>
    <w:rsid w:val="00C456A2"/>
    <w:rsid w:val="00C569C1"/>
    <w:rsid w:val="00C668B2"/>
    <w:rsid w:val="00C67B10"/>
    <w:rsid w:val="00C7224F"/>
    <w:rsid w:val="00C736DF"/>
    <w:rsid w:val="00C870BD"/>
    <w:rsid w:val="00C91273"/>
    <w:rsid w:val="00C93328"/>
    <w:rsid w:val="00C94A8F"/>
    <w:rsid w:val="00CA79F6"/>
    <w:rsid w:val="00CC0D0F"/>
    <w:rsid w:val="00CC2089"/>
    <w:rsid w:val="00CC2F39"/>
    <w:rsid w:val="00CD089E"/>
    <w:rsid w:val="00CD332F"/>
    <w:rsid w:val="00CE087F"/>
    <w:rsid w:val="00CE6B81"/>
    <w:rsid w:val="00CE77F0"/>
    <w:rsid w:val="00CF531F"/>
    <w:rsid w:val="00CF6C92"/>
    <w:rsid w:val="00D05FD1"/>
    <w:rsid w:val="00D10521"/>
    <w:rsid w:val="00D11BE4"/>
    <w:rsid w:val="00D16D0C"/>
    <w:rsid w:val="00D2273B"/>
    <w:rsid w:val="00D23E1D"/>
    <w:rsid w:val="00D27B77"/>
    <w:rsid w:val="00D3011D"/>
    <w:rsid w:val="00D369E0"/>
    <w:rsid w:val="00D37EE6"/>
    <w:rsid w:val="00D42E33"/>
    <w:rsid w:val="00D45B9C"/>
    <w:rsid w:val="00D5649C"/>
    <w:rsid w:val="00D57520"/>
    <w:rsid w:val="00D6142A"/>
    <w:rsid w:val="00D67673"/>
    <w:rsid w:val="00D71043"/>
    <w:rsid w:val="00D72E0A"/>
    <w:rsid w:val="00D767CF"/>
    <w:rsid w:val="00D77154"/>
    <w:rsid w:val="00D77542"/>
    <w:rsid w:val="00D84B39"/>
    <w:rsid w:val="00D92A60"/>
    <w:rsid w:val="00D97F5D"/>
    <w:rsid w:val="00DA5174"/>
    <w:rsid w:val="00DA5A2B"/>
    <w:rsid w:val="00DA672D"/>
    <w:rsid w:val="00DC1852"/>
    <w:rsid w:val="00DC4F73"/>
    <w:rsid w:val="00DD2DA6"/>
    <w:rsid w:val="00DD4A15"/>
    <w:rsid w:val="00DD4FD1"/>
    <w:rsid w:val="00DD67AC"/>
    <w:rsid w:val="00DE678C"/>
    <w:rsid w:val="00DF6246"/>
    <w:rsid w:val="00E02A16"/>
    <w:rsid w:val="00E055F2"/>
    <w:rsid w:val="00E10ABD"/>
    <w:rsid w:val="00E16A73"/>
    <w:rsid w:val="00E1730D"/>
    <w:rsid w:val="00E26E82"/>
    <w:rsid w:val="00E32893"/>
    <w:rsid w:val="00E4087C"/>
    <w:rsid w:val="00E510CE"/>
    <w:rsid w:val="00E5699D"/>
    <w:rsid w:val="00E5713B"/>
    <w:rsid w:val="00E6223A"/>
    <w:rsid w:val="00E672CD"/>
    <w:rsid w:val="00E7769A"/>
    <w:rsid w:val="00E80E55"/>
    <w:rsid w:val="00E83651"/>
    <w:rsid w:val="00E923C6"/>
    <w:rsid w:val="00EA15BD"/>
    <w:rsid w:val="00EA30CC"/>
    <w:rsid w:val="00EB07A3"/>
    <w:rsid w:val="00EB2E2D"/>
    <w:rsid w:val="00EC46BB"/>
    <w:rsid w:val="00EC6353"/>
    <w:rsid w:val="00ED22CA"/>
    <w:rsid w:val="00ED3084"/>
    <w:rsid w:val="00EE6568"/>
    <w:rsid w:val="00EF7B3F"/>
    <w:rsid w:val="00F018A7"/>
    <w:rsid w:val="00F03B91"/>
    <w:rsid w:val="00F0491E"/>
    <w:rsid w:val="00F13447"/>
    <w:rsid w:val="00F1462D"/>
    <w:rsid w:val="00F160ED"/>
    <w:rsid w:val="00F16669"/>
    <w:rsid w:val="00F2548E"/>
    <w:rsid w:val="00F32D07"/>
    <w:rsid w:val="00F4066C"/>
    <w:rsid w:val="00F41034"/>
    <w:rsid w:val="00F46D23"/>
    <w:rsid w:val="00F620C3"/>
    <w:rsid w:val="00F62CD5"/>
    <w:rsid w:val="00F667E4"/>
    <w:rsid w:val="00F70D0E"/>
    <w:rsid w:val="00F7223B"/>
    <w:rsid w:val="00F7493B"/>
    <w:rsid w:val="00F75173"/>
    <w:rsid w:val="00F80D5F"/>
    <w:rsid w:val="00F81FA9"/>
    <w:rsid w:val="00F85A4C"/>
    <w:rsid w:val="00F91CED"/>
    <w:rsid w:val="00F97C60"/>
    <w:rsid w:val="00FA05C1"/>
    <w:rsid w:val="00FA1B0B"/>
    <w:rsid w:val="00FA403E"/>
    <w:rsid w:val="00FA5BD6"/>
    <w:rsid w:val="00FB15FC"/>
    <w:rsid w:val="00FC13DE"/>
    <w:rsid w:val="00FC29DA"/>
    <w:rsid w:val="00FC3D7A"/>
    <w:rsid w:val="00FD360F"/>
    <w:rsid w:val="00FE3279"/>
    <w:rsid w:val="00FE5930"/>
    <w:rsid w:val="00FF145D"/>
    <w:rsid w:val="00FF5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FE685E"/>
  <w15:docId w15:val="{8B05BEA4-8022-460E-8F06-72C83323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9"/>
        <w:szCs w:val="19"/>
        <w:lang w:val="en-NZ" w:eastAsia="en-US" w:bidi="ar-SA"/>
      </w:rPr>
    </w:rPrDefault>
    <w:pPrDefault>
      <w:pPr>
        <w:spacing w:after="290" w:line="290" w:lineRule="atLeast"/>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28"/>
    <w:rPr>
      <w:rFonts w:ascii="Verdana" w:hAnsi="Verdana"/>
    </w:rPr>
  </w:style>
  <w:style w:type="paragraph" w:styleId="Heading1">
    <w:name w:val="heading 1"/>
    <w:basedOn w:val="Normal"/>
    <w:next w:val="Normal"/>
    <w:link w:val="Heading1Char"/>
    <w:uiPriority w:val="9"/>
    <w:qFormat/>
    <w:rsid w:val="0054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5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After15ptLinespacingAtleast15pt">
    <w:name w:val="Style Bold After:  15 pt Line spacing:  At least 15 pt"/>
    <w:basedOn w:val="Normal"/>
    <w:rsid w:val="00371D3A"/>
    <w:pPr>
      <w:spacing w:after="300" w:line="300" w:lineRule="atLeast"/>
      <w:ind w:left="0" w:firstLine="0"/>
    </w:pPr>
    <w:rPr>
      <w:rFonts w:eastAsia="Times New Roman" w:cs="Times New Roman"/>
      <w:b/>
      <w:bCs/>
      <w:caps/>
      <w:lang w:val="en-US"/>
    </w:rPr>
  </w:style>
  <w:style w:type="character" w:customStyle="1" w:styleId="Heading1Char">
    <w:name w:val="Heading 1 Char"/>
    <w:basedOn w:val="DefaultParagraphFont"/>
    <w:link w:val="Heading1"/>
    <w:uiPriority w:val="9"/>
    <w:rsid w:val="00540828"/>
    <w:rPr>
      <w:rFonts w:asciiTheme="majorHAnsi" w:eastAsiaTheme="majorEastAsia" w:hAnsiTheme="majorHAnsi" w:cstheme="majorBidi"/>
      <w:b/>
      <w:bCs/>
      <w:color w:val="365F91" w:themeColor="accent1" w:themeShade="BF"/>
      <w:sz w:val="28"/>
      <w:szCs w:val="28"/>
    </w:rPr>
  </w:style>
  <w:style w:type="paragraph" w:customStyle="1" w:styleId="PDSHeading1">
    <w:name w:val="PDS Heading 1"/>
    <w:basedOn w:val="Normal"/>
    <w:link w:val="PDSHeading1Char"/>
    <w:qFormat/>
    <w:rsid w:val="008F6A38"/>
    <w:pPr>
      <w:keepNext/>
      <w:numPr>
        <w:numId w:val="1"/>
      </w:numPr>
      <w:spacing w:after="120" w:line="240" w:lineRule="auto"/>
    </w:pPr>
    <w:rPr>
      <w:rFonts w:ascii="Arial" w:hAnsi="Arial"/>
      <w:b/>
      <w:color w:val="365F91" w:themeColor="accent1" w:themeShade="BF"/>
      <w:sz w:val="24"/>
      <w:szCs w:val="24"/>
    </w:rPr>
  </w:style>
  <w:style w:type="paragraph" w:customStyle="1" w:styleId="PDSHeading2">
    <w:name w:val="PDS Heading 2"/>
    <w:basedOn w:val="Normal"/>
    <w:link w:val="PDSHeading2Char"/>
    <w:qFormat/>
    <w:rsid w:val="004E1709"/>
    <w:pPr>
      <w:keepNext/>
      <w:numPr>
        <w:ilvl w:val="1"/>
        <w:numId w:val="1"/>
      </w:numPr>
      <w:spacing w:after="0" w:line="240" w:lineRule="auto"/>
    </w:pPr>
    <w:rPr>
      <w:rFonts w:ascii="Arial" w:hAnsi="Arial"/>
      <w:b/>
      <w:sz w:val="20"/>
      <w:szCs w:val="20"/>
    </w:rPr>
  </w:style>
  <w:style w:type="character" w:customStyle="1" w:styleId="PDSHeading1Char">
    <w:name w:val="PDS Heading 1 Char"/>
    <w:basedOn w:val="DefaultParagraphFont"/>
    <w:link w:val="PDSHeading1"/>
    <w:rsid w:val="008F6A38"/>
    <w:rPr>
      <w:b/>
      <w:color w:val="365F91" w:themeColor="accent1" w:themeShade="BF"/>
      <w:sz w:val="24"/>
      <w:szCs w:val="24"/>
    </w:rPr>
  </w:style>
  <w:style w:type="character" w:customStyle="1" w:styleId="PDSHeading2Char">
    <w:name w:val="PDS Heading 2 Char"/>
    <w:basedOn w:val="DefaultParagraphFont"/>
    <w:link w:val="PDSHeading2"/>
    <w:rsid w:val="004E1709"/>
    <w:rPr>
      <w:b/>
      <w:sz w:val="20"/>
      <w:szCs w:val="20"/>
    </w:rPr>
  </w:style>
  <w:style w:type="table" w:styleId="TableGrid">
    <w:name w:val="Table Grid"/>
    <w:basedOn w:val="TableNormal"/>
    <w:uiPriority w:val="59"/>
    <w:rsid w:val="007A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DC"/>
    <w:pPr>
      <w:ind w:left="720"/>
      <w:contextualSpacing/>
    </w:pPr>
  </w:style>
  <w:style w:type="paragraph" w:styleId="TOC1">
    <w:name w:val="toc 1"/>
    <w:basedOn w:val="Normal"/>
    <w:next w:val="Normal"/>
    <w:autoRedefine/>
    <w:uiPriority w:val="39"/>
    <w:unhideWhenUsed/>
    <w:rsid w:val="003D3821"/>
    <w:pPr>
      <w:spacing w:before="120" w:after="120"/>
    </w:pPr>
    <w:rPr>
      <w:rFonts w:ascii="Arial" w:hAnsi="Arial"/>
      <w:b/>
      <w:bCs/>
      <w:caps/>
      <w:sz w:val="20"/>
      <w:szCs w:val="20"/>
    </w:rPr>
  </w:style>
  <w:style w:type="paragraph" w:styleId="TOC2">
    <w:name w:val="toc 2"/>
    <w:basedOn w:val="Normal"/>
    <w:next w:val="Normal"/>
    <w:autoRedefine/>
    <w:uiPriority w:val="39"/>
    <w:unhideWhenUsed/>
    <w:rsid w:val="003D3821"/>
    <w:pPr>
      <w:spacing w:after="0"/>
    </w:pPr>
    <w:rPr>
      <w:rFonts w:ascii="Arial" w:hAnsi="Arial" w:cstheme="minorHAnsi"/>
      <w:smallCaps/>
      <w:sz w:val="20"/>
      <w:szCs w:val="20"/>
    </w:rPr>
  </w:style>
  <w:style w:type="paragraph" w:styleId="TOC3">
    <w:name w:val="toc 3"/>
    <w:basedOn w:val="Normal"/>
    <w:next w:val="Normal"/>
    <w:autoRedefine/>
    <w:uiPriority w:val="39"/>
    <w:unhideWhenUsed/>
    <w:rsid w:val="005F5644"/>
    <w:pPr>
      <w:spacing w:after="0"/>
      <w:ind w:left="380"/>
    </w:pPr>
    <w:rPr>
      <w:rFonts w:asciiTheme="minorHAnsi" w:hAnsiTheme="minorHAnsi" w:cstheme="minorHAnsi"/>
      <w:i/>
      <w:iCs/>
      <w:sz w:val="20"/>
      <w:szCs w:val="20"/>
    </w:rPr>
  </w:style>
  <w:style w:type="paragraph" w:styleId="TOC4">
    <w:name w:val="toc 4"/>
    <w:basedOn w:val="Normal"/>
    <w:next w:val="Normal"/>
    <w:autoRedefine/>
    <w:uiPriority w:val="39"/>
    <w:unhideWhenUsed/>
    <w:rsid w:val="005F5644"/>
    <w:pPr>
      <w:spacing w:after="0"/>
      <w:ind w:left="570"/>
    </w:pPr>
    <w:rPr>
      <w:rFonts w:asciiTheme="minorHAnsi" w:hAnsiTheme="minorHAnsi" w:cstheme="minorHAnsi"/>
      <w:sz w:val="18"/>
      <w:szCs w:val="18"/>
    </w:rPr>
  </w:style>
  <w:style w:type="paragraph" w:styleId="TOC5">
    <w:name w:val="toc 5"/>
    <w:basedOn w:val="Normal"/>
    <w:next w:val="Normal"/>
    <w:autoRedefine/>
    <w:uiPriority w:val="39"/>
    <w:unhideWhenUsed/>
    <w:rsid w:val="005F5644"/>
    <w:pPr>
      <w:spacing w:after="0"/>
      <w:ind w:left="760"/>
    </w:pPr>
    <w:rPr>
      <w:rFonts w:asciiTheme="minorHAnsi" w:hAnsiTheme="minorHAnsi" w:cstheme="minorHAnsi"/>
      <w:sz w:val="18"/>
      <w:szCs w:val="18"/>
    </w:rPr>
  </w:style>
  <w:style w:type="paragraph" w:styleId="TOC6">
    <w:name w:val="toc 6"/>
    <w:basedOn w:val="Normal"/>
    <w:next w:val="Normal"/>
    <w:autoRedefine/>
    <w:uiPriority w:val="39"/>
    <w:unhideWhenUsed/>
    <w:rsid w:val="005F5644"/>
    <w:pPr>
      <w:spacing w:after="0"/>
      <w:ind w:left="950"/>
    </w:pPr>
    <w:rPr>
      <w:rFonts w:asciiTheme="minorHAnsi" w:hAnsiTheme="minorHAnsi" w:cstheme="minorHAnsi"/>
      <w:sz w:val="18"/>
      <w:szCs w:val="18"/>
    </w:rPr>
  </w:style>
  <w:style w:type="paragraph" w:styleId="TOC7">
    <w:name w:val="toc 7"/>
    <w:basedOn w:val="Normal"/>
    <w:next w:val="Normal"/>
    <w:autoRedefine/>
    <w:uiPriority w:val="39"/>
    <w:unhideWhenUsed/>
    <w:rsid w:val="005F5644"/>
    <w:pPr>
      <w:spacing w:after="0"/>
      <w:ind w:left="1140"/>
    </w:pPr>
    <w:rPr>
      <w:rFonts w:asciiTheme="minorHAnsi" w:hAnsiTheme="minorHAnsi" w:cstheme="minorHAnsi"/>
      <w:sz w:val="18"/>
      <w:szCs w:val="18"/>
    </w:rPr>
  </w:style>
  <w:style w:type="paragraph" w:styleId="TOC8">
    <w:name w:val="toc 8"/>
    <w:basedOn w:val="Normal"/>
    <w:next w:val="Normal"/>
    <w:autoRedefine/>
    <w:uiPriority w:val="39"/>
    <w:unhideWhenUsed/>
    <w:rsid w:val="005F5644"/>
    <w:pPr>
      <w:spacing w:after="0"/>
      <w:ind w:left="1330"/>
    </w:pPr>
    <w:rPr>
      <w:rFonts w:asciiTheme="minorHAnsi" w:hAnsiTheme="minorHAnsi" w:cstheme="minorHAnsi"/>
      <w:sz w:val="18"/>
      <w:szCs w:val="18"/>
    </w:rPr>
  </w:style>
  <w:style w:type="paragraph" w:styleId="TOC9">
    <w:name w:val="toc 9"/>
    <w:basedOn w:val="Normal"/>
    <w:next w:val="Normal"/>
    <w:autoRedefine/>
    <w:uiPriority w:val="39"/>
    <w:unhideWhenUsed/>
    <w:rsid w:val="005F5644"/>
    <w:pPr>
      <w:spacing w:after="0"/>
      <w:ind w:left="1520"/>
    </w:pPr>
    <w:rPr>
      <w:rFonts w:asciiTheme="minorHAnsi" w:hAnsiTheme="minorHAnsi" w:cstheme="minorHAnsi"/>
      <w:sz w:val="18"/>
      <w:szCs w:val="18"/>
    </w:rPr>
  </w:style>
  <w:style w:type="character" w:customStyle="1" w:styleId="Heading2Char">
    <w:name w:val="Heading 2 Char"/>
    <w:basedOn w:val="DefaultParagraphFont"/>
    <w:link w:val="Heading2"/>
    <w:uiPriority w:val="9"/>
    <w:semiHidden/>
    <w:rsid w:val="005F5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56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F5644"/>
    <w:rPr>
      <w:color w:val="0000FF" w:themeColor="hyperlink"/>
      <w:u w:val="single"/>
    </w:rPr>
  </w:style>
  <w:style w:type="paragraph" w:styleId="FootnoteText">
    <w:name w:val="footnote text"/>
    <w:basedOn w:val="Normal"/>
    <w:link w:val="FootnoteTextChar"/>
    <w:uiPriority w:val="99"/>
    <w:semiHidden/>
    <w:unhideWhenUsed/>
    <w:rsid w:val="00C1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0E4"/>
    <w:rPr>
      <w:rFonts w:ascii="Verdana" w:hAnsi="Verdana"/>
      <w:sz w:val="20"/>
      <w:szCs w:val="20"/>
    </w:rPr>
  </w:style>
  <w:style w:type="character" w:styleId="FootnoteReference">
    <w:name w:val="footnote reference"/>
    <w:basedOn w:val="DefaultParagraphFont"/>
    <w:uiPriority w:val="99"/>
    <w:semiHidden/>
    <w:unhideWhenUsed/>
    <w:rsid w:val="00C130E4"/>
    <w:rPr>
      <w:vertAlign w:val="superscript"/>
    </w:rPr>
  </w:style>
  <w:style w:type="paragraph" w:styleId="Header">
    <w:name w:val="header"/>
    <w:basedOn w:val="Normal"/>
    <w:link w:val="HeaderChar"/>
    <w:uiPriority w:val="99"/>
    <w:unhideWhenUsed/>
    <w:rsid w:val="00F6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C3"/>
    <w:rPr>
      <w:rFonts w:ascii="Verdana" w:hAnsi="Verdana"/>
    </w:rPr>
  </w:style>
  <w:style w:type="paragraph" w:styleId="Footer">
    <w:name w:val="footer"/>
    <w:basedOn w:val="Normal"/>
    <w:link w:val="FooterChar"/>
    <w:uiPriority w:val="99"/>
    <w:unhideWhenUsed/>
    <w:rsid w:val="00F6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C3"/>
    <w:rPr>
      <w:rFonts w:ascii="Verdana" w:hAnsi="Verdana"/>
    </w:rPr>
  </w:style>
  <w:style w:type="character" w:styleId="PageNumber">
    <w:name w:val="page number"/>
    <w:basedOn w:val="DefaultParagraphFont"/>
    <w:rsid w:val="003917DB"/>
    <w:rPr>
      <w:rFonts w:ascii="Verdana" w:hAnsi="Verdana" w:cs="Times New Roman"/>
      <w:sz w:val="16"/>
    </w:rPr>
  </w:style>
  <w:style w:type="character" w:customStyle="1" w:styleId="UnresolvedMention1">
    <w:name w:val="Unresolved Mention1"/>
    <w:basedOn w:val="DefaultParagraphFont"/>
    <w:uiPriority w:val="99"/>
    <w:semiHidden/>
    <w:unhideWhenUsed/>
    <w:rsid w:val="00873238"/>
    <w:rPr>
      <w:color w:val="808080"/>
      <w:shd w:val="clear" w:color="auto" w:fill="E6E6E6"/>
    </w:rPr>
  </w:style>
  <w:style w:type="paragraph" w:styleId="BalloonText">
    <w:name w:val="Balloon Text"/>
    <w:basedOn w:val="Normal"/>
    <w:link w:val="BalloonTextChar"/>
    <w:uiPriority w:val="99"/>
    <w:semiHidden/>
    <w:unhideWhenUsed/>
    <w:rsid w:val="00B8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25"/>
    <w:rPr>
      <w:rFonts w:ascii="Segoe UI" w:hAnsi="Segoe UI" w:cs="Segoe UI"/>
      <w:sz w:val="18"/>
      <w:szCs w:val="18"/>
    </w:rPr>
  </w:style>
  <w:style w:type="character" w:styleId="CommentReference">
    <w:name w:val="annotation reference"/>
    <w:basedOn w:val="DefaultParagraphFont"/>
    <w:uiPriority w:val="99"/>
    <w:semiHidden/>
    <w:unhideWhenUsed/>
    <w:rsid w:val="00D57520"/>
    <w:rPr>
      <w:sz w:val="16"/>
      <w:szCs w:val="16"/>
    </w:rPr>
  </w:style>
  <w:style w:type="paragraph" w:styleId="CommentText">
    <w:name w:val="annotation text"/>
    <w:basedOn w:val="Normal"/>
    <w:link w:val="CommentTextChar"/>
    <w:uiPriority w:val="99"/>
    <w:unhideWhenUsed/>
    <w:rsid w:val="00D57520"/>
    <w:pPr>
      <w:spacing w:line="240" w:lineRule="auto"/>
    </w:pPr>
    <w:rPr>
      <w:sz w:val="20"/>
      <w:szCs w:val="20"/>
    </w:rPr>
  </w:style>
  <w:style w:type="character" w:customStyle="1" w:styleId="CommentTextChar">
    <w:name w:val="Comment Text Char"/>
    <w:basedOn w:val="DefaultParagraphFont"/>
    <w:link w:val="CommentText"/>
    <w:uiPriority w:val="99"/>
    <w:rsid w:val="00D5752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57520"/>
    <w:rPr>
      <w:b/>
      <w:bCs/>
    </w:rPr>
  </w:style>
  <w:style w:type="character" w:customStyle="1" w:styleId="CommentSubjectChar">
    <w:name w:val="Comment Subject Char"/>
    <w:basedOn w:val="CommentTextChar"/>
    <w:link w:val="CommentSubject"/>
    <w:uiPriority w:val="99"/>
    <w:semiHidden/>
    <w:rsid w:val="00D57520"/>
    <w:rPr>
      <w:rFonts w:ascii="Verdana" w:hAnsi="Verdana"/>
      <w:b/>
      <w:bCs/>
      <w:sz w:val="20"/>
      <w:szCs w:val="20"/>
    </w:rPr>
  </w:style>
  <w:style w:type="paragraph" w:styleId="NormalWeb">
    <w:name w:val="Normal (Web)"/>
    <w:basedOn w:val="Normal"/>
    <w:uiPriority w:val="99"/>
    <w:semiHidden/>
    <w:unhideWhenUsed/>
    <w:rsid w:val="00295761"/>
    <w:pPr>
      <w:spacing w:before="100" w:beforeAutospacing="1" w:after="100" w:afterAutospacing="1" w:line="240" w:lineRule="auto"/>
      <w:ind w:left="0" w:firstLine="0"/>
    </w:pPr>
    <w:rPr>
      <w:rFonts w:ascii="Times New Roman" w:eastAsiaTheme="minorEastAsia" w:hAnsi="Times New Roman" w:cs="Times New Roman"/>
      <w:sz w:val="24"/>
      <w:szCs w:val="24"/>
      <w:lang w:eastAsia="en-NZ"/>
    </w:rPr>
  </w:style>
  <w:style w:type="paragraph" w:customStyle="1" w:styleId="Default">
    <w:name w:val="Default"/>
    <w:rsid w:val="00754509"/>
    <w:pPr>
      <w:autoSpaceDE w:val="0"/>
      <w:autoSpaceDN w:val="0"/>
      <w:adjustRightInd w:val="0"/>
      <w:spacing w:after="0" w:line="240" w:lineRule="auto"/>
      <w:ind w:left="0" w:firstLine="0"/>
    </w:pPr>
    <w:rPr>
      <w:color w:val="000000"/>
      <w:sz w:val="24"/>
      <w:szCs w:val="24"/>
    </w:rPr>
  </w:style>
  <w:style w:type="character" w:customStyle="1" w:styleId="q1">
    <w:name w:val="q1"/>
    <w:basedOn w:val="DefaultParagraphFont"/>
    <w:rsid w:val="008E1BD5"/>
    <w:rPr>
      <w:b w:val="0"/>
      <w:bCs w:val="0"/>
      <w:i w:val="0"/>
      <w:iCs w:val="0"/>
      <w:spacing w:val="13"/>
    </w:rPr>
  </w:style>
  <w:style w:type="paragraph" w:styleId="Revision">
    <w:name w:val="Revision"/>
    <w:hidden/>
    <w:uiPriority w:val="99"/>
    <w:semiHidden/>
    <w:rsid w:val="001165A6"/>
    <w:pPr>
      <w:spacing w:after="0" w:line="240" w:lineRule="auto"/>
      <w:ind w:left="0" w:firstLine="0"/>
    </w:pPr>
    <w:rPr>
      <w:rFonts w:ascii="Verdana" w:hAnsi="Verdana"/>
    </w:rPr>
  </w:style>
  <w:style w:type="paragraph" w:styleId="TOCHeading">
    <w:name w:val="TOC Heading"/>
    <w:basedOn w:val="Heading1"/>
    <w:next w:val="Normal"/>
    <w:uiPriority w:val="39"/>
    <w:unhideWhenUsed/>
    <w:qFormat/>
    <w:rsid w:val="003D3821"/>
    <w:pPr>
      <w:spacing w:before="240" w:line="259" w:lineRule="auto"/>
      <w:ind w:left="0" w:firstLine="0"/>
      <w:outlineLvl w:val="9"/>
    </w:pPr>
    <w:rPr>
      <w:b w:val="0"/>
      <w:bCs w:val="0"/>
      <w:sz w:val="32"/>
      <w:szCs w:val="32"/>
      <w:lang w:val="en-US"/>
    </w:rPr>
  </w:style>
  <w:style w:type="character" w:styleId="UnresolvedMention">
    <w:name w:val="Unresolved Mention"/>
    <w:basedOn w:val="DefaultParagraphFont"/>
    <w:uiPriority w:val="99"/>
    <w:semiHidden/>
    <w:unhideWhenUsed/>
    <w:rsid w:val="00AC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l@mhvwater.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vwater.n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l@mhvwater.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3D87B-3513-48C8-8E35-B770F2D3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9441</Words>
  <Characters>53819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 Naylor</cp:lastModifiedBy>
  <cp:revision>6</cp:revision>
  <cp:lastPrinted>2018-10-18T01:56:00Z</cp:lastPrinted>
  <dcterms:created xsi:type="dcterms:W3CDTF">2018-10-17T22:11:00Z</dcterms:created>
  <dcterms:modified xsi:type="dcterms:W3CDTF">2018-11-18T02:13:00Z</dcterms:modified>
</cp:coreProperties>
</file>